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99E154C" w14:textId="77777777" w:rsidTr="00F862D6">
        <w:tc>
          <w:tcPr>
            <w:tcW w:w="1020" w:type="dxa"/>
          </w:tcPr>
          <w:p w14:paraId="384B565B" w14:textId="77777777" w:rsidR="00F64786" w:rsidRDefault="00764595" w:rsidP="0077673A">
            <w:r w:rsidRPr="00C67746">
              <w:rPr>
                <w:noProof/>
                <w:lang w:eastAsia="cs-CZ"/>
              </w:rPr>
              <mc:AlternateContent>
                <mc:Choice Requires="wps">
                  <w:drawing>
                    <wp:anchor distT="0" distB="0" distL="114300" distR="114300" simplePos="0" relativeHeight="251657216" behindDoc="0" locked="1" layoutInCell="0" allowOverlap="1" wp14:anchorId="63E01770" wp14:editId="26F00373">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BCD9B3F"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E01770"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5BCD9B3F"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3D3CB042" w14:textId="77777777" w:rsidR="00F64786" w:rsidRDefault="00F64786" w:rsidP="0077673A"/>
        </w:tc>
        <w:tc>
          <w:tcPr>
            <w:tcW w:w="823" w:type="dxa"/>
          </w:tcPr>
          <w:p w14:paraId="5C42AD97" w14:textId="77777777" w:rsidR="00F64786" w:rsidRDefault="00F64786" w:rsidP="0077673A"/>
        </w:tc>
        <w:tc>
          <w:tcPr>
            <w:tcW w:w="3685" w:type="dxa"/>
          </w:tcPr>
          <w:p w14:paraId="050A5CFD" w14:textId="77777777" w:rsidR="00F64786" w:rsidRDefault="00F64786" w:rsidP="0077673A"/>
        </w:tc>
      </w:tr>
      <w:tr w:rsidR="00F862D6" w14:paraId="30D592D8" w14:textId="77777777" w:rsidTr="00596C7E">
        <w:tc>
          <w:tcPr>
            <w:tcW w:w="1020" w:type="dxa"/>
          </w:tcPr>
          <w:p w14:paraId="40A3F813" w14:textId="77777777" w:rsidR="00F862D6" w:rsidRDefault="00F862D6" w:rsidP="0077673A"/>
        </w:tc>
        <w:tc>
          <w:tcPr>
            <w:tcW w:w="2552" w:type="dxa"/>
          </w:tcPr>
          <w:p w14:paraId="6D70C74B" w14:textId="77777777" w:rsidR="00F862D6" w:rsidRDefault="00F862D6" w:rsidP="00764595"/>
        </w:tc>
        <w:tc>
          <w:tcPr>
            <w:tcW w:w="823" w:type="dxa"/>
          </w:tcPr>
          <w:p w14:paraId="1A9A72A6" w14:textId="77777777" w:rsidR="00F862D6" w:rsidRDefault="00F862D6" w:rsidP="0077673A"/>
        </w:tc>
        <w:tc>
          <w:tcPr>
            <w:tcW w:w="3685" w:type="dxa"/>
            <w:vMerge w:val="restart"/>
          </w:tcPr>
          <w:p w14:paraId="322CFB16" w14:textId="77777777" w:rsidR="00596C7E" w:rsidRDefault="00596C7E" w:rsidP="00596C7E">
            <w:pPr>
              <w:rPr>
                <w:rStyle w:val="Potovnadresa"/>
              </w:rPr>
            </w:pPr>
          </w:p>
          <w:p w14:paraId="02A937FD" w14:textId="77777777" w:rsidR="00F862D6" w:rsidRPr="00F862D6" w:rsidRDefault="00F862D6" w:rsidP="00596C7E">
            <w:pPr>
              <w:rPr>
                <w:rStyle w:val="Potovnadresa"/>
              </w:rPr>
            </w:pPr>
          </w:p>
        </w:tc>
      </w:tr>
      <w:tr w:rsidR="00F862D6" w14:paraId="2C4193D5" w14:textId="77777777" w:rsidTr="00F862D6">
        <w:tc>
          <w:tcPr>
            <w:tcW w:w="1020" w:type="dxa"/>
          </w:tcPr>
          <w:p w14:paraId="0C6F2936" w14:textId="77777777" w:rsidR="00F862D6" w:rsidRPr="003E6B9A" w:rsidRDefault="00F862D6" w:rsidP="0077673A">
            <w:r w:rsidRPr="003E6B9A">
              <w:t>Naše zn.</w:t>
            </w:r>
          </w:p>
        </w:tc>
        <w:tc>
          <w:tcPr>
            <w:tcW w:w="2552" w:type="dxa"/>
          </w:tcPr>
          <w:p w14:paraId="1F8CC4B3" w14:textId="691581C4" w:rsidR="00F862D6" w:rsidRPr="003C5EB3" w:rsidRDefault="00B63348" w:rsidP="00A13D55">
            <w:pPr>
              <w:rPr>
                <w:highlight w:val="yellow"/>
              </w:rPr>
            </w:pPr>
            <w:r w:rsidRPr="00B63348">
              <w:rPr>
                <w:rFonts w:ascii="Helvetica" w:hAnsi="Helvetica"/>
              </w:rPr>
              <w:t>759/2021-SŽ-SSV-Ú3</w:t>
            </w:r>
          </w:p>
        </w:tc>
        <w:tc>
          <w:tcPr>
            <w:tcW w:w="823" w:type="dxa"/>
          </w:tcPr>
          <w:p w14:paraId="7662D6D3" w14:textId="77777777" w:rsidR="00F862D6" w:rsidRDefault="00F862D6" w:rsidP="0077673A"/>
        </w:tc>
        <w:tc>
          <w:tcPr>
            <w:tcW w:w="3685" w:type="dxa"/>
            <w:vMerge/>
          </w:tcPr>
          <w:p w14:paraId="48D847A6" w14:textId="77777777" w:rsidR="00F862D6" w:rsidRDefault="00F862D6" w:rsidP="0077673A"/>
        </w:tc>
      </w:tr>
      <w:tr w:rsidR="00F862D6" w14:paraId="3485E7AF" w14:textId="77777777" w:rsidTr="00F862D6">
        <w:tc>
          <w:tcPr>
            <w:tcW w:w="1020" w:type="dxa"/>
          </w:tcPr>
          <w:p w14:paraId="6AD114C3" w14:textId="77777777" w:rsidR="00F862D6" w:rsidRPr="00B63348" w:rsidRDefault="00F862D6" w:rsidP="0077673A">
            <w:r w:rsidRPr="00B63348">
              <w:t>Listů/příloh</w:t>
            </w:r>
          </w:p>
        </w:tc>
        <w:tc>
          <w:tcPr>
            <w:tcW w:w="2552" w:type="dxa"/>
          </w:tcPr>
          <w:p w14:paraId="72167A7E" w14:textId="3661281D" w:rsidR="00F862D6" w:rsidRPr="00B63348" w:rsidRDefault="00B63348" w:rsidP="00CC1E2B">
            <w:r w:rsidRPr="00B63348">
              <w:t>6/14</w:t>
            </w:r>
          </w:p>
        </w:tc>
        <w:tc>
          <w:tcPr>
            <w:tcW w:w="823" w:type="dxa"/>
          </w:tcPr>
          <w:p w14:paraId="63662523" w14:textId="77777777" w:rsidR="00F862D6" w:rsidRDefault="00F862D6" w:rsidP="0077673A"/>
        </w:tc>
        <w:tc>
          <w:tcPr>
            <w:tcW w:w="3685" w:type="dxa"/>
            <w:vMerge/>
          </w:tcPr>
          <w:p w14:paraId="60ABA92C" w14:textId="77777777" w:rsidR="00F862D6" w:rsidRDefault="00F862D6" w:rsidP="0077673A">
            <w:pPr>
              <w:rPr>
                <w:noProof/>
              </w:rPr>
            </w:pPr>
          </w:p>
        </w:tc>
      </w:tr>
      <w:tr w:rsidR="00F862D6" w14:paraId="7F51984A" w14:textId="77777777" w:rsidTr="00B23CA3">
        <w:trPr>
          <w:trHeight w:val="77"/>
        </w:trPr>
        <w:tc>
          <w:tcPr>
            <w:tcW w:w="1020" w:type="dxa"/>
          </w:tcPr>
          <w:p w14:paraId="1015F13B" w14:textId="77777777" w:rsidR="00F862D6" w:rsidRDefault="00F862D6" w:rsidP="0077673A"/>
        </w:tc>
        <w:tc>
          <w:tcPr>
            <w:tcW w:w="2552" w:type="dxa"/>
          </w:tcPr>
          <w:p w14:paraId="34D410F1" w14:textId="77777777" w:rsidR="00F862D6" w:rsidRPr="003E6B9A" w:rsidRDefault="00F862D6" w:rsidP="0077673A"/>
        </w:tc>
        <w:tc>
          <w:tcPr>
            <w:tcW w:w="823" w:type="dxa"/>
          </w:tcPr>
          <w:p w14:paraId="469AC358" w14:textId="77777777" w:rsidR="00F862D6" w:rsidRDefault="00F862D6" w:rsidP="0077673A"/>
        </w:tc>
        <w:tc>
          <w:tcPr>
            <w:tcW w:w="3685" w:type="dxa"/>
            <w:vMerge/>
          </w:tcPr>
          <w:p w14:paraId="3A44DFFC" w14:textId="77777777" w:rsidR="00F862D6" w:rsidRDefault="00F862D6" w:rsidP="0077673A"/>
        </w:tc>
      </w:tr>
      <w:tr w:rsidR="00F862D6" w14:paraId="3DBAF50F" w14:textId="77777777" w:rsidTr="00F862D6">
        <w:tc>
          <w:tcPr>
            <w:tcW w:w="1020" w:type="dxa"/>
          </w:tcPr>
          <w:p w14:paraId="784C559A" w14:textId="77777777" w:rsidR="00F862D6" w:rsidRDefault="00F862D6" w:rsidP="0077673A">
            <w:r>
              <w:t>Vyřizuje</w:t>
            </w:r>
          </w:p>
        </w:tc>
        <w:tc>
          <w:tcPr>
            <w:tcW w:w="2552" w:type="dxa"/>
          </w:tcPr>
          <w:p w14:paraId="237CE591" w14:textId="77777777" w:rsidR="00F862D6" w:rsidRPr="003E6B9A" w:rsidRDefault="00F055EF" w:rsidP="00FE3455">
            <w:r>
              <w:t>Renáta Majerová</w:t>
            </w:r>
          </w:p>
        </w:tc>
        <w:tc>
          <w:tcPr>
            <w:tcW w:w="823" w:type="dxa"/>
          </w:tcPr>
          <w:p w14:paraId="097F9F74" w14:textId="77777777" w:rsidR="00F862D6" w:rsidRDefault="00F862D6" w:rsidP="0077673A"/>
        </w:tc>
        <w:tc>
          <w:tcPr>
            <w:tcW w:w="3685" w:type="dxa"/>
            <w:vMerge/>
          </w:tcPr>
          <w:p w14:paraId="0014EC54" w14:textId="77777777" w:rsidR="00F862D6" w:rsidRDefault="00F862D6" w:rsidP="0077673A"/>
        </w:tc>
      </w:tr>
      <w:tr w:rsidR="009A7568" w14:paraId="5A84FD33" w14:textId="77777777" w:rsidTr="00F862D6">
        <w:tc>
          <w:tcPr>
            <w:tcW w:w="1020" w:type="dxa"/>
          </w:tcPr>
          <w:p w14:paraId="4858102D" w14:textId="77777777" w:rsidR="009A7568" w:rsidRDefault="009A7568" w:rsidP="009A7568"/>
        </w:tc>
        <w:tc>
          <w:tcPr>
            <w:tcW w:w="2552" w:type="dxa"/>
          </w:tcPr>
          <w:p w14:paraId="757159A6" w14:textId="77777777" w:rsidR="009A7568" w:rsidRPr="003E6B9A" w:rsidRDefault="009A7568" w:rsidP="009A7568"/>
        </w:tc>
        <w:tc>
          <w:tcPr>
            <w:tcW w:w="823" w:type="dxa"/>
          </w:tcPr>
          <w:p w14:paraId="18892434" w14:textId="77777777" w:rsidR="009A7568" w:rsidRDefault="009A7568" w:rsidP="009A7568"/>
        </w:tc>
        <w:tc>
          <w:tcPr>
            <w:tcW w:w="3685" w:type="dxa"/>
            <w:vMerge/>
          </w:tcPr>
          <w:p w14:paraId="603E8BC5" w14:textId="77777777" w:rsidR="009A7568" w:rsidRDefault="009A7568" w:rsidP="009A7568"/>
        </w:tc>
      </w:tr>
      <w:tr w:rsidR="009A7568" w14:paraId="0C8FBCD7" w14:textId="77777777" w:rsidTr="00F862D6">
        <w:tc>
          <w:tcPr>
            <w:tcW w:w="1020" w:type="dxa"/>
          </w:tcPr>
          <w:p w14:paraId="3AF2784D" w14:textId="77777777" w:rsidR="009A7568" w:rsidRDefault="009A7568" w:rsidP="009A7568">
            <w:r>
              <w:t>Mobil</w:t>
            </w:r>
          </w:p>
        </w:tc>
        <w:tc>
          <w:tcPr>
            <w:tcW w:w="2552" w:type="dxa"/>
          </w:tcPr>
          <w:p w14:paraId="02FDF599" w14:textId="77777777" w:rsidR="009A7568" w:rsidRPr="003E6B9A" w:rsidRDefault="00F055EF" w:rsidP="009A7568">
            <w:r>
              <w:t>+420 724 932 325</w:t>
            </w:r>
          </w:p>
        </w:tc>
        <w:tc>
          <w:tcPr>
            <w:tcW w:w="823" w:type="dxa"/>
          </w:tcPr>
          <w:p w14:paraId="63C396F7" w14:textId="77777777" w:rsidR="009A7568" w:rsidRDefault="009A7568" w:rsidP="009A7568"/>
        </w:tc>
        <w:tc>
          <w:tcPr>
            <w:tcW w:w="3685" w:type="dxa"/>
            <w:vMerge/>
          </w:tcPr>
          <w:p w14:paraId="61837E43" w14:textId="77777777" w:rsidR="009A7568" w:rsidRDefault="009A7568" w:rsidP="009A7568"/>
        </w:tc>
      </w:tr>
      <w:tr w:rsidR="009A7568" w14:paraId="45C92995" w14:textId="77777777" w:rsidTr="00F862D6">
        <w:tc>
          <w:tcPr>
            <w:tcW w:w="1020" w:type="dxa"/>
          </w:tcPr>
          <w:p w14:paraId="014C382F" w14:textId="77777777" w:rsidR="009A7568" w:rsidRDefault="009A7568" w:rsidP="009A7568">
            <w:r>
              <w:t>E-mail</w:t>
            </w:r>
          </w:p>
        </w:tc>
        <w:tc>
          <w:tcPr>
            <w:tcW w:w="2552" w:type="dxa"/>
          </w:tcPr>
          <w:p w14:paraId="64141FC4" w14:textId="77777777" w:rsidR="009A7568" w:rsidRPr="003E6B9A" w:rsidRDefault="00F055EF" w:rsidP="006104F6">
            <w:r>
              <w:t>Majerova@spravazeleznic.cz</w:t>
            </w:r>
          </w:p>
        </w:tc>
        <w:tc>
          <w:tcPr>
            <w:tcW w:w="823" w:type="dxa"/>
          </w:tcPr>
          <w:p w14:paraId="731380FC" w14:textId="77777777" w:rsidR="009A7568" w:rsidRDefault="009A7568" w:rsidP="009A7568"/>
        </w:tc>
        <w:tc>
          <w:tcPr>
            <w:tcW w:w="3685" w:type="dxa"/>
            <w:vMerge/>
          </w:tcPr>
          <w:p w14:paraId="4E484699" w14:textId="77777777" w:rsidR="009A7568" w:rsidRDefault="009A7568" w:rsidP="009A7568"/>
        </w:tc>
      </w:tr>
      <w:tr w:rsidR="009A7568" w14:paraId="48286ED9" w14:textId="77777777" w:rsidTr="00F862D6">
        <w:tc>
          <w:tcPr>
            <w:tcW w:w="1020" w:type="dxa"/>
          </w:tcPr>
          <w:p w14:paraId="514D1657" w14:textId="77777777" w:rsidR="009A7568" w:rsidRDefault="009A7568" w:rsidP="009A7568"/>
        </w:tc>
        <w:tc>
          <w:tcPr>
            <w:tcW w:w="2552" w:type="dxa"/>
          </w:tcPr>
          <w:p w14:paraId="155EDFF3" w14:textId="77777777" w:rsidR="009A7568" w:rsidRPr="003E6B9A" w:rsidRDefault="009A7568" w:rsidP="009A7568"/>
        </w:tc>
        <w:tc>
          <w:tcPr>
            <w:tcW w:w="823" w:type="dxa"/>
          </w:tcPr>
          <w:p w14:paraId="73C226AB" w14:textId="77777777" w:rsidR="009A7568" w:rsidRDefault="009A7568" w:rsidP="009A7568"/>
        </w:tc>
        <w:tc>
          <w:tcPr>
            <w:tcW w:w="3685" w:type="dxa"/>
          </w:tcPr>
          <w:p w14:paraId="7A527391" w14:textId="77777777" w:rsidR="009A7568" w:rsidRDefault="009A7568" w:rsidP="009A7568"/>
        </w:tc>
      </w:tr>
      <w:tr w:rsidR="009A7568" w14:paraId="0355E371" w14:textId="77777777" w:rsidTr="00F862D6">
        <w:tc>
          <w:tcPr>
            <w:tcW w:w="1020" w:type="dxa"/>
          </w:tcPr>
          <w:p w14:paraId="52314755" w14:textId="77777777" w:rsidR="009A7568" w:rsidRDefault="009A7568" w:rsidP="009A7568">
            <w:r>
              <w:t>Datum</w:t>
            </w:r>
          </w:p>
        </w:tc>
        <w:tc>
          <w:tcPr>
            <w:tcW w:w="2552" w:type="dxa"/>
          </w:tcPr>
          <w:p w14:paraId="478A732D" w14:textId="239C9639" w:rsidR="009A7568" w:rsidRPr="003E6B9A" w:rsidRDefault="009D769F" w:rsidP="00261465">
            <w:bookmarkStart w:id="0" w:name="Datum"/>
            <w:r>
              <w:t>1</w:t>
            </w:r>
            <w:r w:rsidR="00261465">
              <w:t>4</w:t>
            </w:r>
            <w:r w:rsidR="00F055EF">
              <w:t xml:space="preserve">. </w:t>
            </w:r>
            <w:r w:rsidR="00B1290A">
              <w:t>ledna</w:t>
            </w:r>
            <w:r w:rsidR="00F055EF">
              <w:t xml:space="preserve"> 202</w:t>
            </w:r>
            <w:r w:rsidR="00B1290A">
              <w:t>1</w:t>
            </w:r>
            <w:r w:rsidR="009A7568" w:rsidRPr="003E6B9A">
              <w:t xml:space="preserve"> </w:t>
            </w:r>
            <w:bookmarkEnd w:id="0"/>
          </w:p>
        </w:tc>
        <w:tc>
          <w:tcPr>
            <w:tcW w:w="823" w:type="dxa"/>
          </w:tcPr>
          <w:p w14:paraId="25716362" w14:textId="77777777" w:rsidR="009A7568" w:rsidRDefault="009A7568" w:rsidP="009A7568"/>
        </w:tc>
        <w:tc>
          <w:tcPr>
            <w:tcW w:w="3685" w:type="dxa"/>
          </w:tcPr>
          <w:p w14:paraId="09FE7EDF" w14:textId="77777777" w:rsidR="009A7568" w:rsidRDefault="009A7568" w:rsidP="009A7568"/>
        </w:tc>
      </w:tr>
      <w:tr w:rsidR="00F64786" w14:paraId="1C0AA00B" w14:textId="77777777" w:rsidTr="00F862D6">
        <w:tc>
          <w:tcPr>
            <w:tcW w:w="1020" w:type="dxa"/>
          </w:tcPr>
          <w:p w14:paraId="110322E5" w14:textId="77777777" w:rsidR="00F64786" w:rsidRDefault="00F64786" w:rsidP="0077673A"/>
        </w:tc>
        <w:tc>
          <w:tcPr>
            <w:tcW w:w="2552" w:type="dxa"/>
          </w:tcPr>
          <w:p w14:paraId="405E718D" w14:textId="77777777" w:rsidR="00F64786" w:rsidRPr="00FE3455" w:rsidRDefault="00F64786" w:rsidP="00F310F8">
            <w:pPr>
              <w:rPr>
                <w:highlight w:val="yellow"/>
              </w:rPr>
            </w:pPr>
          </w:p>
        </w:tc>
        <w:tc>
          <w:tcPr>
            <w:tcW w:w="823" w:type="dxa"/>
          </w:tcPr>
          <w:p w14:paraId="0236F735" w14:textId="77777777" w:rsidR="00F64786" w:rsidRDefault="00F64786" w:rsidP="0077673A"/>
        </w:tc>
        <w:tc>
          <w:tcPr>
            <w:tcW w:w="3685" w:type="dxa"/>
          </w:tcPr>
          <w:p w14:paraId="11B65C96" w14:textId="77777777" w:rsidR="00F64786" w:rsidRDefault="00F64786" w:rsidP="0077673A"/>
        </w:tc>
      </w:tr>
      <w:tr w:rsidR="00F862D6" w14:paraId="160C1161" w14:textId="77777777" w:rsidTr="00B45E9E">
        <w:trPr>
          <w:trHeight w:val="794"/>
        </w:trPr>
        <w:tc>
          <w:tcPr>
            <w:tcW w:w="1020" w:type="dxa"/>
          </w:tcPr>
          <w:p w14:paraId="5EAA7D4B" w14:textId="77777777" w:rsidR="00F862D6" w:rsidRDefault="00F862D6" w:rsidP="0077673A"/>
        </w:tc>
        <w:tc>
          <w:tcPr>
            <w:tcW w:w="2552" w:type="dxa"/>
          </w:tcPr>
          <w:p w14:paraId="4D958208" w14:textId="77777777" w:rsidR="00F862D6" w:rsidRDefault="00F862D6" w:rsidP="00F310F8"/>
        </w:tc>
        <w:tc>
          <w:tcPr>
            <w:tcW w:w="823" w:type="dxa"/>
          </w:tcPr>
          <w:p w14:paraId="7BAA5A4C" w14:textId="77777777" w:rsidR="00F862D6" w:rsidRDefault="00F862D6" w:rsidP="0077673A"/>
        </w:tc>
        <w:tc>
          <w:tcPr>
            <w:tcW w:w="3685" w:type="dxa"/>
          </w:tcPr>
          <w:p w14:paraId="51571D4E" w14:textId="77777777" w:rsidR="00F862D6" w:rsidRDefault="00F862D6" w:rsidP="0077673A"/>
        </w:tc>
      </w:tr>
    </w:tbl>
    <w:p w14:paraId="68037A1F" w14:textId="77777777" w:rsidR="00F055EF"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F055EF" w:rsidRPr="00F055EF">
        <w:rPr>
          <w:rFonts w:eastAsia="Calibri" w:cs="Times New Roman"/>
          <w:b/>
          <w:lang w:eastAsia="cs-CZ"/>
        </w:rPr>
        <w:t xml:space="preserve">Modernizace trati Hradec Králové - Pardubice - Chrudim, 3. stavba, </w:t>
      </w:r>
    </w:p>
    <w:p w14:paraId="6870E6D4" w14:textId="77777777" w:rsidR="00CB7B5A" w:rsidRDefault="00F055EF" w:rsidP="00CB7B5A">
      <w:pPr>
        <w:spacing w:after="0" w:line="240" w:lineRule="auto"/>
        <w:rPr>
          <w:rFonts w:eastAsia="Calibri" w:cs="Times New Roman"/>
          <w:b/>
          <w:lang w:eastAsia="cs-CZ"/>
        </w:rPr>
      </w:pPr>
      <w:r>
        <w:rPr>
          <w:rFonts w:eastAsia="Calibri" w:cs="Times New Roman"/>
          <w:b/>
          <w:lang w:eastAsia="cs-CZ"/>
        </w:rPr>
        <w:t xml:space="preserve">       </w:t>
      </w:r>
      <w:r w:rsidRPr="00F055EF">
        <w:rPr>
          <w:rFonts w:eastAsia="Calibri" w:cs="Times New Roman"/>
          <w:b/>
          <w:lang w:eastAsia="cs-CZ"/>
        </w:rPr>
        <w:t xml:space="preserve">zdvoukolejnění Pardubice - Rosice nad Labem </w:t>
      </w:r>
      <w:r>
        <w:rPr>
          <w:rFonts w:eastAsia="Calibri" w:cs="Times New Roman"/>
          <w:b/>
          <w:lang w:eastAsia="cs-CZ"/>
        </w:rPr>
        <w:t>–</w:t>
      </w:r>
      <w:r w:rsidRPr="00F055EF">
        <w:rPr>
          <w:rFonts w:eastAsia="Calibri" w:cs="Times New Roman"/>
          <w:b/>
          <w:lang w:eastAsia="cs-CZ"/>
        </w:rPr>
        <w:t xml:space="preserve"> Stéblová</w:t>
      </w:r>
    </w:p>
    <w:p w14:paraId="4E543E9D" w14:textId="77777777" w:rsidR="00F055EF" w:rsidRDefault="00F055EF" w:rsidP="00CB7B5A">
      <w:pPr>
        <w:spacing w:after="0" w:line="240" w:lineRule="auto"/>
        <w:rPr>
          <w:rFonts w:eastAsia="Calibri" w:cs="Times New Roman"/>
          <w:lang w:eastAsia="cs-CZ"/>
        </w:rPr>
      </w:pPr>
    </w:p>
    <w:p w14:paraId="10F2E095" w14:textId="2461A0AF" w:rsidR="00CB7B5A" w:rsidRPr="00BD5319" w:rsidRDefault="00CB7B5A" w:rsidP="00CB7B5A">
      <w:pPr>
        <w:spacing w:after="0" w:line="240" w:lineRule="auto"/>
        <w:rPr>
          <w:rFonts w:eastAsia="Calibri" w:cs="Times New Roman"/>
          <w:b/>
          <w:bCs/>
          <w:lang w:eastAsia="cs-CZ"/>
        </w:rPr>
      </w:pPr>
      <w:r w:rsidRPr="00C67746">
        <w:rPr>
          <w:rFonts w:eastAsia="Calibri" w:cs="Times New Roman"/>
          <w:lang w:eastAsia="cs-CZ"/>
        </w:rPr>
        <w:t>Vysvětlení/ změna/ doplnění zadávací dokumentace č.</w:t>
      </w:r>
      <w:r w:rsidRPr="00F84D84">
        <w:rPr>
          <w:rFonts w:eastAsia="Calibri" w:cs="Times New Roman"/>
          <w:lang w:eastAsia="cs-CZ"/>
        </w:rPr>
        <w:t xml:space="preserve"> </w:t>
      </w:r>
      <w:r w:rsidR="003C5EB3">
        <w:rPr>
          <w:rFonts w:eastAsia="Times New Roman" w:cs="Times New Roman"/>
          <w:lang w:eastAsia="cs-CZ"/>
        </w:rPr>
        <w:t>1</w:t>
      </w:r>
      <w:r w:rsidR="00B63348">
        <w:rPr>
          <w:rFonts w:eastAsia="Times New Roman" w:cs="Times New Roman"/>
          <w:lang w:eastAsia="cs-CZ"/>
        </w:rPr>
        <w:t>1</w:t>
      </w:r>
    </w:p>
    <w:p w14:paraId="509E7BE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B0473EE" w14:textId="77777777" w:rsidR="00BD5319" w:rsidRPr="00BD5319" w:rsidRDefault="00BD5319" w:rsidP="00BD5319">
      <w:pPr>
        <w:spacing w:after="0" w:line="240" w:lineRule="auto"/>
        <w:ind w:left="709"/>
        <w:rPr>
          <w:rFonts w:eastAsia="Calibri" w:cs="Times New Roman"/>
          <w:color w:val="FF0000"/>
          <w:lang w:eastAsia="cs-CZ"/>
        </w:rPr>
      </w:pPr>
    </w:p>
    <w:p w14:paraId="24E06CF2" w14:textId="77777777" w:rsidR="00BD5319" w:rsidRPr="00BD5319" w:rsidRDefault="00BD5319" w:rsidP="00BD5319">
      <w:pPr>
        <w:spacing w:after="0" w:line="240" w:lineRule="auto"/>
        <w:rPr>
          <w:rFonts w:eastAsia="Calibri" w:cs="Times New Roman"/>
          <w:b/>
          <w:lang w:eastAsia="cs-CZ"/>
        </w:rPr>
      </w:pPr>
    </w:p>
    <w:p w14:paraId="3F1345C0" w14:textId="06B90B8D" w:rsidR="00180721" w:rsidRDefault="003C5EB3" w:rsidP="00261465">
      <w:pPr>
        <w:spacing w:after="0"/>
        <w:rPr>
          <w:rFonts w:ascii="Verdana" w:hAnsi="Verdana"/>
          <w:b/>
          <w:bCs/>
        </w:rPr>
      </w:pPr>
      <w:r>
        <w:rPr>
          <w:rFonts w:ascii="Verdana" w:hAnsi="Verdana"/>
          <w:b/>
          <w:bCs/>
        </w:rPr>
        <w:t xml:space="preserve">Dotaz č. </w:t>
      </w:r>
      <w:r w:rsidR="00261465">
        <w:rPr>
          <w:rFonts w:ascii="Verdana" w:hAnsi="Verdana"/>
          <w:b/>
          <w:bCs/>
        </w:rPr>
        <w:t>2</w:t>
      </w:r>
      <w:r>
        <w:rPr>
          <w:rFonts w:ascii="Verdana" w:hAnsi="Verdana"/>
          <w:b/>
          <w:bCs/>
        </w:rPr>
        <w:t>19</w:t>
      </w:r>
      <w:r w:rsidR="00180721">
        <w:rPr>
          <w:rFonts w:ascii="Verdana" w:hAnsi="Verdana"/>
          <w:b/>
          <w:bCs/>
        </w:rPr>
        <w:t>:</w:t>
      </w:r>
    </w:p>
    <w:p w14:paraId="7C653687" w14:textId="77777777" w:rsidR="00261465" w:rsidRPr="00261465" w:rsidRDefault="00261465" w:rsidP="00261465">
      <w:pPr>
        <w:spacing w:after="0"/>
        <w:rPr>
          <w:u w:val="single"/>
        </w:rPr>
      </w:pPr>
      <w:r w:rsidRPr="00261465">
        <w:rPr>
          <w:u w:val="single"/>
        </w:rPr>
        <w:t>SO 31-34-01</w:t>
      </w:r>
    </w:p>
    <w:p w14:paraId="51E9DF50" w14:textId="77777777" w:rsidR="00261465" w:rsidRDefault="00261465" w:rsidP="00261465">
      <w:pPr>
        <w:spacing w:after="0"/>
      </w:pPr>
      <w:r>
        <w:t xml:space="preserve">V technické zprávě v kapitole 13.1.4 je v tabulce uvedeno, že v rámci SP2 má být prostavěno celkem 30 + 127 + 113 dní (pravděpodobně pro Etapa 2A, 2B a Zima mezi SP2 a SP3). Avšak v celkovém harmonogramu stavby se uvádí 115 dní pro výstavbu uvedeného SO v rámci Zimy mezi SP2 a SP3. Prosíme o kontrolu uvedeného rozporu. </w:t>
      </w:r>
    </w:p>
    <w:p w14:paraId="1428ED16" w14:textId="77777777" w:rsidR="00261465" w:rsidRDefault="00261465" w:rsidP="00261465">
      <w:pPr>
        <w:spacing w:after="0"/>
        <w:rPr>
          <w:noProof/>
        </w:rPr>
      </w:pPr>
      <w:r>
        <w:t>Podobně je na stejném místě v technické zprávě pravděpodobně uvedena chybná délka pro etapu 3B (328 resp. 329 dní).</w:t>
      </w:r>
    </w:p>
    <w:p w14:paraId="691AF6B6" w14:textId="1EAF3DC4" w:rsidR="003C5EB3" w:rsidRPr="007F2963" w:rsidRDefault="003C5EB3" w:rsidP="003C5EB3">
      <w:pPr>
        <w:spacing w:after="0"/>
        <w:rPr>
          <w:rFonts w:ascii="Verdana" w:hAnsi="Verdana"/>
        </w:rPr>
      </w:pPr>
    </w:p>
    <w:p w14:paraId="36935EE8" w14:textId="6E35564B" w:rsidR="00180721" w:rsidRPr="00B63348" w:rsidRDefault="00180721" w:rsidP="00180721">
      <w:pPr>
        <w:spacing w:after="0"/>
        <w:rPr>
          <w:rFonts w:ascii="Verdana" w:hAnsi="Verdana"/>
          <w:b/>
          <w:bCs/>
        </w:rPr>
      </w:pPr>
      <w:r w:rsidRPr="00B63348">
        <w:rPr>
          <w:rFonts w:ascii="Verdana" w:hAnsi="Verdana"/>
          <w:b/>
          <w:bCs/>
        </w:rPr>
        <w:t>Odpověď:</w:t>
      </w:r>
    </w:p>
    <w:p w14:paraId="62FDEF9F" w14:textId="77777777" w:rsidR="00B944E7" w:rsidRPr="00B63348" w:rsidRDefault="00B944E7" w:rsidP="00B944E7">
      <w:pPr>
        <w:spacing w:after="0"/>
        <w:rPr>
          <w:rFonts w:ascii="Arial" w:hAnsi="Arial" w:cs="Arial"/>
          <w:bCs/>
          <w:sz w:val="20"/>
          <w:szCs w:val="20"/>
        </w:rPr>
      </w:pPr>
      <w:r w:rsidRPr="00B63348">
        <w:rPr>
          <w:rFonts w:ascii="Arial" w:hAnsi="Arial" w:cs="Arial"/>
          <w:bCs/>
          <w:sz w:val="20"/>
          <w:szCs w:val="20"/>
        </w:rPr>
        <w:t>Délky trvání GLOBÁLNÍCH stavebních postupů v tabulce na straně 68 TZ byly sjednoceny s přílohou E.5.8.3. Informace o délkách GLOBÁLNÍCH stavebních postupů doporučujeme nadále sledovat v harmonogramu ZOV v části dokumentace E.05.08</w:t>
      </w:r>
    </w:p>
    <w:p w14:paraId="42DEA0AC" w14:textId="77777777" w:rsidR="00B944E7" w:rsidRPr="00B63348" w:rsidRDefault="00B944E7" w:rsidP="00B944E7">
      <w:pPr>
        <w:spacing w:after="0"/>
        <w:rPr>
          <w:rFonts w:ascii="Arial" w:hAnsi="Arial" w:cs="Arial"/>
          <w:bCs/>
          <w:i/>
          <w:iCs/>
          <w:sz w:val="20"/>
          <w:szCs w:val="20"/>
        </w:rPr>
      </w:pPr>
      <w:r w:rsidRPr="00B63348">
        <w:rPr>
          <w:rFonts w:ascii="Arial" w:hAnsi="Arial" w:cs="Arial"/>
          <w:bCs/>
          <w:i/>
          <w:iCs/>
          <w:sz w:val="20"/>
          <w:szCs w:val="20"/>
        </w:rPr>
        <w:t>Upraven dokument D_02_01_04_01_313401_01_TZ_upr02.pdf</w:t>
      </w:r>
    </w:p>
    <w:p w14:paraId="1ABED035" w14:textId="13887E6B" w:rsidR="007F2963" w:rsidRPr="00B63348" w:rsidRDefault="007F2963" w:rsidP="0004049E">
      <w:pPr>
        <w:spacing w:after="0"/>
        <w:rPr>
          <w:rFonts w:ascii="Verdana" w:hAnsi="Verdana"/>
        </w:rPr>
      </w:pPr>
    </w:p>
    <w:p w14:paraId="5898AFFD" w14:textId="77777777" w:rsidR="00B57946" w:rsidRPr="00B63348" w:rsidRDefault="00B57946" w:rsidP="0004049E">
      <w:pPr>
        <w:spacing w:after="0"/>
        <w:rPr>
          <w:rFonts w:ascii="Verdana" w:hAnsi="Verdana"/>
        </w:rPr>
      </w:pPr>
    </w:p>
    <w:p w14:paraId="3D85394D" w14:textId="1F0112E6" w:rsidR="007F2963" w:rsidRPr="00B63348" w:rsidRDefault="003C5EB3" w:rsidP="00261465">
      <w:pPr>
        <w:spacing w:after="0"/>
        <w:rPr>
          <w:b/>
          <w:bCs/>
          <w:noProof/>
        </w:rPr>
      </w:pPr>
      <w:bookmarkStart w:id="1" w:name="_Hlk60750268"/>
      <w:r w:rsidRPr="00B63348">
        <w:rPr>
          <w:b/>
          <w:bCs/>
          <w:noProof/>
        </w:rPr>
        <w:t>Dotaz č. 2</w:t>
      </w:r>
      <w:r w:rsidR="00261465" w:rsidRPr="00B63348">
        <w:rPr>
          <w:b/>
          <w:bCs/>
          <w:noProof/>
        </w:rPr>
        <w:t>2</w:t>
      </w:r>
      <w:r w:rsidRPr="00B63348">
        <w:rPr>
          <w:b/>
          <w:bCs/>
          <w:noProof/>
        </w:rPr>
        <w:t>0</w:t>
      </w:r>
      <w:r w:rsidR="007F2963" w:rsidRPr="00B63348">
        <w:rPr>
          <w:b/>
          <w:bCs/>
          <w:noProof/>
        </w:rPr>
        <w:t>:</w:t>
      </w:r>
    </w:p>
    <w:p w14:paraId="2B0D0C94" w14:textId="77777777" w:rsidR="00261465" w:rsidRPr="00B63348" w:rsidRDefault="00261465" w:rsidP="00261465">
      <w:pPr>
        <w:spacing w:after="0"/>
        <w:rPr>
          <w:u w:val="single"/>
        </w:rPr>
      </w:pPr>
      <w:r w:rsidRPr="00B63348">
        <w:rPr>
          <w:u w:val="single"/>
        </w:rPr>
        <w:t>SO 31-34-02</w:t>
      </w:r>
    </w:p>
    <w:p w14:paraId="2EA842A3" w14:textId="77777777" w:rsidR="00261465" w:rsidRPr="00B63348" w:rsidRDefault="00261465" w:rsidP="00261465">
      <w:pPr>
        <w:spacing w:after="0"/>
      </w:pPr>
      <w:r w:rsidRPr="00B63348">
        <w:t>V návaznosti na odpověď zadavatele na dotaz č. 120, zveřejněný v rámci „Vysvětlení/změna/ doplnění zadávací dokumentace č. 7“, bychom se rádi ujistili, zda není v opravené TZ chybně uvedena délka trvání Etapy II (90 dní). Dle našeho názoru se Etapy I a II časově překrývají globálním stavebním postupem 2a, což potvrzuje i zadavatel v odpovědi na zmíněný dotaz č. 120. V globálním stavebním postupu 2a je pro uvedený SO v celkovém harmonogramu stavby uvedeno 30 dní. V celkovém harmonogramu stavby (příloha E.05.08.03) je pro uvedený SO rezervováno v globální stavebním postupu 2b 100 dní. Délka Etapy II uvedeného SO by tedy zřejmě měla být součtem 30+100 = 130 dní. Takto by provádění SO bylo i v souladu s přílohou E.05.08.04 „Stavební postupy“.</w:t>
      </w:r>
    </w:p>
    <w:bookmarkEnd w:id="1"/>
    <w:p w14:paraId="3AF415E4" w14:textId="61417140" w:rsidR="007F2963" w:rsidRPr="00B63348" w:rsidRDefault="007F2963" w:rsidP="003C5EB3">
      <w:pPr>
        <w:spacing w:after="0"/>
        <w:rPr>
          <w:noProof/>
        </w:rPr>
      </w:pPr>
    </w:p>
    <w:p w14:paraId="3C5A178D" w14:textId="77777777" w:rsidR="007F2963" w:rsidRPr="00B63348" w:rsidRDefault="007F2963" w:rsidP="007F2963">
      <w:pPr>
        <w:spacing w:after="0"/>
        <w:rPr>
          <w:rFonts w:ascii="Verdana" w:hAnsi="Verdana"/>
          <w:b/>
          <w:bCs/>
        </w:rPr>
      </w:pPr>
      <w:r w:rsidRPr="00B63348">
        <w:rPr>
          <w:rFonts w:ascii="Verdana" w:hAnsi="Verdana"/>
          <w:b/>
          <w:bCs/>
        </w:rPr>
        <w:t>Odpověď:</w:t>
      </w:r>
    </w:p>
    <w:p w14:paraId="26ACB29C" w14:textId="77777777" w:rsidR="00340EC5" w:rsidRPr="00B63348" w:rsidRDefault="00340EC5" w:rsidP="00340EC5">
      <w:pPr>
        <w:spacing w:after="0"/>
        <w:rPr>
          <w:rFonts w:ascii="Verdana" w:hAnsi="Verdana"/>
        </w:rPr>
      </w:pPr>
      <w:r w:rsidRPr="00B63348">
        <w:rPr>
          <w:rFonts w:ascii="Verdana" w:hAnsi="Verdana"/>
        </w:rPr>
        <w:t>Stavební Etapy podchodu náleží pouze podchodu a nemusí tedy přesně souhlasit s časovým ohraničením Stavebních postupů v globálním harmonogramu. Tento konkrétní rozpor vznikl přesahem Etapy I (podchod) do Stavebního postupu 2b (harmonogram) o 10 dní.</w:t>
      </w:r>
    </w:p>
    <w:p w14:paraId="0C6E41A8" w14:textId="45934C0A" w:rsidR="007F2963" w:rsidRPr="00B63348" w:rsidRDefault="00340EC5" w:rsidP="00340EC5">
      <w:pPr>
        <w:spacing w:after="0"/>
        <w:rPr>
          <w:rFonts w:ascii="Verdana" w:hAnsi="Verdana"/>
        </w:rPr>
      </w:pPr>
      <w:r w:rsidRPr="00B63348">
        <w:rPr>
          <w:rFonts w:ascii="Verdana" w:hAnsi="Verdana"/>
        </w:rPr>
        <w:lastRenderedPageBreak/>
        <w:t>V TZ podchodu jsou u jednotlivých Etap (podchod) uvedeny Stavební postupy (harmonogram), ke kterým náleží. Byly opraveny popisy Stavebních postupů náležící ke stavební</w:t>
      </w:r>
      <w:r w:rsidR="00D72FC7" w:rsidRPr="00B63348">
        <w:rPr>
          <w:rFonts w:ascii="Verdana" w:hAnsi="Verdana"/>
        </w:rPr>
        <w:t>m</w:t>
      </w:r>
      <w:r w:rsidRPr="00B63348">
        <w:rPr>
          <w:rFonts w:ascii="Verdana" w:hAnsi="Verdana"/>
        </w:rPr>
        <w:t xml:space="preserve"> Etapám podchodu.</w:t>
      </w:r>
    </w:p>
    <w:p w14:paraId="723C5658" w14:textId="1AADB140" w:rsidR="00340EC5" w:rsidRPr="00B63348" w:rsidRDefault="00340EC5" w:rsidP="00340EC5">
      <w:pPr>
        <w:spacing w:after="0"/>
        <w:rPr>
          <w:rFonts w:ascii="Verdana" w:hAnsi="Verdana"/>
          <w:i/>
          <w:iCs/>
        </w:rPr>
      </w:pPr>
      <w:r w:rsidRPr="00B63348">
        <w:rPr>
          <w:rFonts w:ascii="Verdana" w:hAnsi="Verdana"/>
          <w:i/>
          <w:iCs/>
        </w:rPr>
        <w:t xml:space="preserve">Upraven dokument </w:t>
      </w:r>
      <w:r w:rsidR="0045401F" w:rsidRPr="00B63348">
        <w:rPr>
          <w:rFonts w:ascii="Verdana" w:hAnsi="Verdana"/>
          <w:i/>
          <w:iCs/>
        </w:rPr>
        <w:t>D_02_01_04_01_313402_01_Technicka_zprava_upr02.pdf</w:t>
      </w:r>
    </w:p>
    <w:p w14:paraId="3B35E67C" w14:textId="1AB01502" w:rsidR="00340EC5" w:rsidRDefault="00340EC5" w:rsidP="00340EC5">
      <w:pPr>
        <w:spacing w:after="0"/>
        <w:rPr>
          <w:noProof/>
        </w:rPr>
      </w:pPr>
    </w:p>
    <w:p w14:paraId="7022AA44" w14:textId="77777777" w:rsidR="00B63348" w:rsidRPr="00B63348" w:rsidRDefault="00B63348" w:rsidP="00340EC5">
      <w:pPr>
        <w:spacing w:after="0"/>
        <w:rPr>
          <w:noProof/>
        </w:rPr>
      </w:pPr>
    </w:p>
    <w:p w14:paraId="40F89A47" w14:textId="3EF5F668" w:rsidR="007F2963" w:rsidRPr="007F2963" w:rsidRDefault="003C5EB3" w:rsidP="00261465">
      <w:pPr>
        <w:spacing w:after="0"/>
        <w:rPr>
          <w:b/>
          <w:bCs/>
          <w:noProof/>
        </w:rPr>
      </w:pPr>
      <w:r>
        <w:rPr>
          <w:b/>
          <w:bCs/>
          <w:noProof/>
        </w:rPr>
        <w:t>Dotaz č. 2</w:t>
      </w:r>
      <w:r w:rsidR="00261465">
        <w:rPr>
          <w:b/>
          <w:bCs/>
          <w:noProof/>
        </w:rPr>
        <w:t>2</w:t>
      </w:r>
      <w:r>
        <w:rPr>
          <w:b/>
          <w:bCs/>
          <w:noProof/>
        </w:rPr>
        <w:t>1</w:t>
      </w:r>
      <w:r w:rsidR="007F2963" w:rsidRPr="007F2963">
        <w:rPr>
          <w:b/>
          <w:bCs/>
          <w:noProof/>
        </w:rPr>
        <w:t>:</w:t>
      </w:r>
    </w:p>
    <w:p w14:paraId="2DA31D4E" w14:textId="77777777" w:rsidR="00261465" w:rsidRPr="00B63348" w:rsidRDefault="00261465" w:rsidP="00261465">
      <w:pPr>
        <w:spacing w:after="0"/>
        <w:rPr>
          <w:u w:val="single"/>
        </w:rPr>
      </w:pPr>
      <w:bookmarkStart w:id="2" w:name="_Hlk61372345"/>
      <w:r w:rsidRPr="00261465">
        <w:rPr>
          <w:u w:val="single"/>
        </w:rPr>
        <w:t>SO 32-</w:t>
      </w:r>
      <w:r w:rsidRPr="00B63348">
        <w:rPr>
          <w:u w:val="single"/>
        </w:rPr>
        <w:t>34-02</w:t>
      </w:r>
      <w:bookmarkEnd w:id="2"/>
    </w:p>
    <w:p w14:paraId="65A81785" w14:textId="77777777" w:rsidR="00261465" w:rsidRPr="00B63348" w:rsidRDefault="00261465" w:rsidP="00261465">
      <w:pPr>
        <w:spacing w:after="0"/>
      </w:pPr>
      <w:r w:rsidRPr="00B63348">
        <w:t>V TZ uvedeného objektu a v celkovém harmonogramu stavby je rozpor v délce provádění Etapy I. Prosíme o kontrolu a opravu.</w:t>
      </w:r>
    </w:p>
    <w:p w14:paraId="665E5EAB" w14:textId="77777777" w:rsidR="003C5EB3" w:rsidRPr="00B63348" w:rsidRDefault="003C5EB3" w:rsidP="003C5EB3">
      <w:pPr>
        <w:spacing w:after="0"/>
        <w:rPr>
          <w:rFonts w:ascii="Verdana" w:hAnsi="Verdana"/>
          <w:b/>
          <w:bCs/>
        </w:rPr>
      </w:pPr>
    </w:p>
    <w:p w14:paraId="5CBA7683" w14:textId="5F9865DA" w:rsidR="007F2963" w:rsidRPr="00B63348" w:rsidRDefault="007F2963" w:rsidP="007F2963">
      <w:pPr>
        <w:spacing w:after="0"/>
        <w:rPr>
          <w:rFonts w:ascii="Verdana" w:hAnsi="Verdana"/>
          <w:b/>
          <w:bCs/>
        </w:rPr>
      </w:pPr>
      <w:r w:rsidRPr="00B63348">
        <w:rPr>
          <w:rFonts w:ascii="Verdana" w:hAnsi="Verdana"/>
          <w:b/>
          <w:bCs/>
        </w:rPr>
        <w:t>Odpověď:</w:t>
      </w:r>
    </w:p>
    <w:p w14:paraId="0345B4DC" w14:textId="77777777" w:rsidR="00B944E7" w:rsidRPr="00B63348" w:rsidRDefault="00B944E7" w:rsidP="00B944E7">
      <w:pPr>
        <w:spacing w:after="0"/>
        <w:rPr>
          <w:rFonts w:ascii="Verdana" w:hAnsi="Verdana"/>
        </w:rPr>
      </w:pPr>
      <w:r w:rsidRPr="00B63348">
        <w:rPr>
          <w:rFonts w:ascii="Verdana" w:hAnsi="Verdana"/>
        </w:rPr>
        <w:t>Jedná se o překlep v harmonogramu ZOV (příloha E.5.8.3) . Harmonogram upraven na 228 dní, TZ SO 32-34-02 sjednocena s HMG ZOV (Etapa I 228 dní, Etapa II 69 dní).</w:t>
      </w:r>
    </w:p>
    <w:p w14:paraId="7B12BEAD" w14:textId="77777777" w:rsidR="00B944E7" w:rsidRPr="00B63348" w:rsidRDefault="00B944E7" w:rsidP="00B944E7">
      <w:pPr>
        <w:spacing w:after="0"/>
        <w:rPr>
          <w:rFonts w:ascii="Verdana" w:hAnsi="Verdana"/>
        </w:rPr>
      </w:pPr>
      <w:r w:rsidRPr="00B63348">
        <w:rPr>
          <w:rFonts w:ascii="Verdana" w:hAnsi="Verdana"/>
        </w:rPr>
        <w:t>Upraveny dokumenty D_02_01_04_01_323402_01_Technicka_zprava_upr01.pdf a E_05_08_03_upr02.pdf</w:t>
      </w:r>
    </w:p>
    <w:p w14:paraId="1B4EE87B" w14:textId="77777777" w:rsidR="007F2963" w:rsidRPr="00B63348" w:rsidRDefault="007F2963" w:rsidP="007F2963">
      <w:pPr>
        <w:rPr>
          <w:noProof/>
        </w:rPr>
      </w:pPr>
    </w:p>
    <w:p w14:paraId="499A8AD6" w14:textId="46619183" w:rsidR="007F2963" w:rsidRPr="00B63348" w:rsidRDefault="007F2963" w:rsidP="00261465">
      <w:pPr>
        <w:pStyle w:val="Odstavecseseznamem"/>
        <w:spacing w:line="240" w:lineRule="auto"/>
        <w:ind w:left="0"/>
        <w:contextualSpacing w:val="0"/>
      </w:pPr>
      <w:r w:rsidRPr="00B63348">
        <w:rPr>
          <w:b/>
          <w:bCs/>
        </w:rPr>
        <w:t xml:space="preserve">Dotaz </w:t>
      </w:r>
      <w:r w:rsidR="003C5EB3" w:rsidRPr="00B63348">
        <w:rPr>
          <w:b/>
          <w:bCs/>
        </w:rPr>
        <w:t>č. 2</w:t>
      </w:r>
      <w:r w:rsidR="00261465" w:rsidRPr="00B63348">
        <w:rPr>
          <w:b/>
          <w:bCs/>
        </w:rPr>
        <w:t>2</w:t>
      </w:r>
      <w:r w:rsidR="003C5EB3" w:rsidRPr="00B63348">
        <w:rPr>
          <w:b/>
          <w:bCs/>
        </w:rPr>
        <w:t>2</w:t>
      </w:r>
      <w:r w:rsidRPr="00B63348">
        <w:rPr>
          <w:b/>
          <w:bCs/>
        </w:rPr>
        <w:t>:</w:t>
      </w:r>
      <w:r w:rsidRPr="00B63348">
        <w:br/>
      </w:r>
      <w:r w:rsidR="00261465" w:rsidRPr="00B63348">
        <w:t>V harmonogramu, který je součástí zadávací dokumentaci (část E.05.08) nejsou uvedeny žádné stavební objekty nebo provozní soubory spadající do úseku 34 (Medlešice-Pardubice-Rosice n.L.). Pro vypracování harmonogramu prací uchazeče a finančního plánu žádáme o doplnění termínů těchto objektů.</w:t>
      </w:r>
    </w:p>
    <w:p w14:paraId="5DC78023" w14:textId="388CB5FB" w:rsidR="007F2963" w:rsidRPr="00B63348" w:rsidRDefault="007F2963" w:rsidP="007F2963">
      <w:pPr>
        <w:spacing w:after="0"/>
        <w:rPr>
          <w:rFonts w:ascii="Verdana" w:hAnsi="Verdana"/>
          <w:b/>
          <w:bCs/>
        </w:rPr>
      </w:pPr>
      <w:r w:rsidRPr="00B63348">
        <w:rPr>
          <w:rFonts w:ascii="Verdana" w:hAnsi="Verdana"/>
          <w:b/>
          <w:bCs/>
        </w:rPr>
        <w:t>Odpověď:</w:t>
      </w:r>
    </w:p>
    <w:p w14:paraId="3B45B310" w14:textId="04938DF1" w:rsidR="007F2963" w:rsidRPr="00B63348" w:rsidRDefault="0045401F" w:rsidP="00375899">
      <w:pPr>
        <w:spacing w:after="0"/>
        <w:rPr>
          <w:rFonts w:ascii="Verdana" w:hAnsi="Verdana"/>
        </w:rPr>
      </w:pPr>
      <w:r w:rsidRPr="00B63348">
        <w:rPr>
          <w:rFonts w:ascii="Verdana" w:hAnsi="Verdana"/>
        </w:rPr>
        <w:t xml:space="preserve">Úsek Medlešice – PU-Rosice n. L. </w:t>
      </w:r>
      <w:r w:rsidR="0096789E" w:rsidRPr="00B63348">
        <w:rPr>
          <w:rFonts w:ascii="Verdana" w:hAnsi="Verdana"/>
        </w:rPr>
        <w:t xml:space="preserve">je uveden </w:t>
      </w:r>
      <w:r w:rsidRPr="00B63348">
        <w:rPr>
          <w:rFonts w:ascii="Verdana" w:hAnsi="Verdana"/>
        </w:rPr>
        <w:t>na předposlední straně harmonogramu ZOV</w:t>
      </w:r>
      <w:r w:rsidR="00375899" w:rsidRPr="00B63348">
        <w:rPr>
          <w:rFonts w:ascii="Verdana" w:hAnsi="Verdana"/>
        </w:rPr>
        <w:t>.</w:t>
      </w:r>
    </w:p>
    <w:p w14:paraId="2BB90FB9" w14:textId="33ADC89A" w:rsidR="00375899" w:rsidRPr="00B63348" w:rsidRDefault="00D72FC7" w:rsidP="00375899">
      <w:pPr>
        <w:spacing w:after="0"/>
        <w:rPr>
          <w:rFonts w:ascii="Verdana" w:hAnsi="Verdana"/>
          <w:i/>
          <w:iCs/>
        </w:rPr>
      </w:pPr>
      <w:r w:rsidRPr="00B63348">
        <w:rPr>
          <w:rFonts w:ascii="Verdana" w:hAnsi="Verdana"/>
          <w:i/>
          <w:iCs/>
        </w:rPr>
        <w:t>(</w:t>
      </w:r>
      <w:r w:rsidR="00375899" w:rsidRPr="00B63348">
        <w:rPr>
          <w:rFonts w:ascii="Verdana" w:hAnsi="Verdana"/>
          <w:i/>
          <w:iCs/>
        </w:rPr>
        <w:t xml:space="preserve"> Informace k</w:t>
      </w:r>
      <w:r w:rsidR="009E79D9" w:rsidRPr="00B63348">
        <w:rPr>
          <w:rFonts w:ascii="Verdana" w:hAnsi="Verdana"/>
          <w:i/>
          <w:iCs/>
        </w:rPr>
        <w:t> těmto objektům</w:t>
      </w:r>
      <w:r w:rsidR="00375899" w:rsidRPr="00B63348">
        <w:rPr>
          <w:rFonts w:ascii="Verdana" w:hAnsi="Verdana"/>
          <w:i/>
          <w:iCs/>
        </w:rPr>
        <w:t xml:space="preserve"> byla již obsažena v upraveném dokumentu E_05_08_03_upr01.pdf</w:t>
      </w:r>
      <w:r w:rsidR="009E79D9" w:rsidRPr="00B63348">
        <w:rPr>
          <w:rFonts w:ascii="Verdana" w:hAnsi="Verdana"/>
          <w:i/>
          <w:iCs/>
        </w:rPr>
        <w:t>, který byl přílohou</w:t>
      </w:r>
      <w:r w:rsidR="00375899" w:rsidRPr="00B63348">
        <w:rPr>
          <w:rFonts w:ascii="Verdana" w:hAnsi="Verdana"/>
          <w:i/>
          <w:iCs/>
        </w:rPr>
        <w:t xml:space="preserve"> k dotazu č.149</w:t>
      </w:r>
      <w:r w:rsidR="009E79D9" w:rsidRPr="00B63348">
        <w:rPr>
          <w:rFonts w:ascii="Verdana" w:hAnsi="Verdana"/>
          <w:i/>
          <w:iCs/>
        </w:rPr>
        <w:t>,</w:t>
      </w:r>
      <w:r w:rsidR="009E79D9" w:rsidRPr="00B63348">
        <w:t xml:space="preserve"> </w:t>
      </w:r>
      <w:r w:rsidR="009E79D9" w:rsidRPr="00B63348">
        <w:rPr>
          <w:rFonts w:ascii="Verdana" w:hAnsi="Verdana"/>
          <w:i/>
          <w:iCs/>
        </w:rPr>
        <w:t xml:space="preserve">Vysvětlení/ změna/ doplnění zadávací dokumentace č. 9 </w:t>
      </w:r>
      <w:r w:rsidR="00375899" w:rsidRPr="00B63348">
        <w:rPr>
          <w:rFonts w:ascii="Verdana" w:hAnsi="Verdana"/>
          <w:i/>
          <w:iCs/>
        </w:rPr>
        <w:t>)</w:t>
      </w:r>
    </w:p>
    <w:p w14:paraId="7BFE5680" w14:textId="77777777" w:rsidR="00375899" w:rsidRPr="00375899" w:rsidRDefault="00375899" w:rsidP="00375899">
      <w:pPr>
        <w:spacing w:after="0"/>
      </w:pPr>
    </w:p>
    <w:p w14:paraId="15AC0DA1" w14:textId="77777777" w:rsidR="00375899" w:rsidRDefault="00375899" w:rsidP="00375899">
      <w:pPr>
        <w:spacing w:after="0"/>
      </w:pPr>
    </w:p>
    <w:p w14:paraId="600447FD" w14:textId="77777777" w:rsidR="00261465" w:rsidRDefault="007F2963" w:rsidP="00261465">
      <w:pPr>
        <w:pStyle w:val="Odstavecseseznamem"/>
        <w:spacing w:line="240" w:lineRule="auto"/>
        <w:ind w:left="0"/>
        <w:contextualSpacing w:val="0"/>
      </w:pPr>
      <w:r w:rsidRPr="007F2963">
        <w:rPr>
          <w:b/>
          <w:bCs/>
        </w:rPr>
        <w:t xml:space="preserve">Dotaz č. </w:t>
      </w:r>
      <w:r w:rsidR="003C5EB3">
        <w:rPr>
          <w:b/>
          <w:bCs/>
        </w:rPr>
        <w:t>2</w:t>
      </w:r>
      <w:r w:rsidR="00261465">
        <w:rPr>
          <w:b/>
          <w:bCs/>
        </w:rPr>
        <w:t>2</w:t>
      </w:r>
      <w:r w:rsidR="003C5EB3">
        <w:rPr>
          <w:b/>
          <w:bCs/>
        </w:rPr>
        <w:t>3</w:t>
      </w:r>
      <w:r w:rsidRPr="007F2963">
        <w:rPr>
          <w:b/>
          <w:bCs/>
        </w:rPr>
        <w:t>:</w:t>
      </w:r>
      <w:r>
        <w:br/>
      </w:r>
      <w:r w:rsidR="00261465">
        <w:t>V harmonogramu, který je součástí zadávací dokumentaci (část E.05.08) nejsou uvedeny tyto stavební objekty a provozní soubory:</w:t>
      </w:r>
    </w:p>
    <w:p w14:paraId="1F4A9D4A" w14:textId="77777777" w:rsidR="00261465" w:rsidRPr="00401110" w:rsidRDefault="00261465" w:rsidP="00261465">
      <w:pPr>
        <w:pStyle w:val="Odstavecseseznamem"/>
        <w:rPr>
          <w:rFonts w:eastAsia="Calibri"/>
        </w:rPr>
      </w:pPr>
      <w:r>
        <w:t>PS 99-21-01        CDP Praha, dálkové ovládání zabezpečovacího zařízení</w:t>
      </w:r>
    </w:p>
    <w:p w14:paraId="0C80D456" w14:textId="77777777" w:rsidR="00261465" w:rsidRDefault="00261465" w:rsidP="00261465">
      <w:pPr>
        <w:pStyle w:val="Odstavecseseznamem"/>
      </w:pPr>
      <w:r>
        <w:t>PS 99-21-02        Pardubice – Hradec Králové, pracoviště pohotovostního výpravčího (PPV)</w:t>
      </w:r>
    </w:p>
    <w:p w14:paraId="455EA06A" w14:textId="77777777" w:rsidR="00261465" w:rsidRDefault="00261465" w:rsidP="00261465">
      <w:pPr>
        <w:pStyle w:val="Odstavecseseznamem"/>
      </w:pPr>
      <w:r>
        <w:t>PS 99-22-01        Pardubice-Rosice nad Labem – Stéblová, přenosový systém a TDS</w:t>
      </w:r>
    </w:p>
    <w:p w14:paraId="5A3CCCB0" w14:textId="77777777" w:rsidR="00261465" w:rsidRDefault="00261465" w:rsidP="00261465">
      <w:pPr>
        <w:pStyle w:val="Odstavecseseznamem"/>
      </w:pPr>
      <w:r>
        <w:t>PS 99-22-02        Pardubice-Rosice nad Labem – Stéblová, DDTS ŽDC</w:t>
      </w:r>
    </w:p>
    <w:p w14:paraId="69854F08" w14:textId="77777777" w:rsidR="00261465" w:rsidRDefault="00261465" w:rsidP="00261465">
      <w:pPr>
        <w:pStyle w:val="Odstavecseseznamem"/>
      </w:pPr>
      <w:r>
        <w:t>PS 99-22-03        CDP Praha, úprava a doplnění dispečerského sálu</w:t>
      </w:r>
    </w:p>
    <w:p w14:paraId="3A35D09B" w14:textId="4C0A8056" w:rsidR="00261465" w:rsidRDefault="00261465" w:rsidP="00261465">
      <w:pPr>
        <w:pStyle w:val="Odstavecseseznamem"/>
      </w:pPr>
      <w:r>
        <w:t xml:space="preserve">PS 99-22-04        </w:t>
      </w:r>
      <w:r w:rsidR="0096789E">
        <w:t>Pardubice – Hradec</w:t>
      </w:r>
      <w:r>
        <w:t xml:space="preserve"> Králové, pracoviště pohotovostního výpravčího</w:t>
      </w:r>
    </w:p>
    <w:p w14:paraId="3D9096F6" w14:textId="30DDB56A" w:rsidR="00261465" w:rsidRDefault="00261465" w:rsidP="00261465">
      <w:pPr>
        <w:pStyle w:val="Odstavecseseznamem"/>
      </w:pPr>
      <w:r>
        <w:t xml:space="preserve">PS 99-22-05        Pardubice-Rosice nad </w:t>
      </w:r>
      <w:r w:rsidR="0096789E">
        <w:t>Labem – Stéblová</w:t>
      </w:r>
      <w:r>
        <w:t>, GSM-R</w:t>
      </w:r>
    </w:p>
    <w:p w14:paraId="6EFC2E3C" w14:textId="77777777" w:rsidR="00261465" w:rsidRDefault="00261465" w:rsidP="00261465">
      <w:pPr>
        <w:pStyle w:val="Odstavecseseznamem"/>
      </w:pPr>
      <w:r>
        <w:t>SO 99-35-01       Pardubice-Rosice nad Labem – Stéblová, úprava DOK ČD-Telematika</w:t>
      </w:r>
    </w:p>
    <w:p w14:paraId="5B86AFF4" w14:textId="77777777" w:rsidR="00261465" w:rsidRDefault="00261465" w:rsidP="00261465">
      <w:pPr>
        <w:pStyle w:val="Odstavecseseznamem"/>
      </w:pPr>
      <w:r>
        <w:t>SO 99-35-02       Pardubice-Rosice nad Labem – Stéblová, úprava DK Správa železnic</w:t>
      </w:r>
    </w:p>
    <w:p w14:paraId="5918FCBB" w14:textId="56407EA3" w:rsidR="00261465" w:rsidRDefault="00261465" w:rsidP="00261465">
      <w:pPr>
        <w:pStyle w:val="Odstavecseseznamem"/>
      </w:pPr>
      <w:r>
        <w:t xml:space="preserve">SO 32-51-04       Pardubice-Rosice nad </w:t>
      </w:r>
      <w:r w:rsidR="0096789E">
        <w:t>Labem – Stéblová</w:t>
      </w:r>
      <w:r>
        <w:t>, zastávka Pardubice-Semtín, základy TTS</w:t>
      </w:r>
    </w:p>
    <w:p w14:paraId="2EA46AA6" w14:textId="77777777" w:rsidR="00261465" w:rsidRPr="00B63348" w:rsidRDefault="00261465" w:rsidP="00261465">
      <w:pPr>
        <w:pStyle w:val="Odstavecseseznamem"/>
        <w:ind w:left="0"/>
      </w:pPr>
      <w:r>
        <w:t xml:space="preserve">Pro vypracování harmonogramu prací uchazeče a finančního plánu žádáme o doplnění termínů </w:t>
      </w:r>
      <w:r w:rsidRPr="00B63348">
        <w:t>těchto objektů.</w:t>
      </w:r>
    </w:p>
    <w:p w14:paraId="337D0A83" w14:textId="77777777" w:rsidR="007F2963" w:rsidRPr="00B63348" w:rsidRDefault="007F2963" w:rsidP="007F2963">
      <w:pPr>
        <w:spacing w:after="0"/>
        <w:rPr>
          <w:rFonts w:ascii="Verdana" w:hAnsi="Verdana"/>
          <w:b/>
          <w:bCs/>
        </w:rPr>
      </w:pPr>
      <w:r w:rsidRPr="00B63348">
        <w:rPr>
          <w:rFonts w:ascii="Verdana" w:hAnsi="Verdana"/>
          <w:b/>
          <w:bCs/>
        </w:rPr>
        <w:t>Odpověď:</w:t>
      </w:r>
    </w:p>
    <w:p w14:paraId="2CD4DE50" w14:textId="3DE6DE92" w:rsidR="002560EB" w:rsidRPr="00B63348" w:rsidRDefault="0045401F" w:rsidP="0044198C">
      <w:pPr>
        <w:spacing w:after="0"/>
        <w:rPr>
          <w:rFonts w:ascii="Verdana" w:hAnsi="Verdana"/>
        </w:rPr>
      </w:pPr>
      <w:r w:rsidRPr="00B63348">
        <w:rPr>
          <w:rFonts w:ascii="Verdana" w:hAnsi="Verdana"/>
        </w:rPr>
        <w:t xml:space="preserve">Objekty 99-XX-XX uvádí poslední strana přiloženého harmonogramu (oddíl „PS/SO v celém rozsahu stavby“). SO 32-51-04 je doplněn do stavebního postupu 1, etapy </w:t>
      </w:r>
      <w:r w:rsidR="0096789E" w:rsidRPr="00B63348">
        <w:rPr>
          <w:rFonts w:ascii="Verdana" w:hAnsi="Verdana"/>
        </w:rPr>
        <w:t>1 a</w:t>
      </w:r>
      <w:r w:rsidRPr="00B63348">
        <w:rPr>
          <w:rFonts w:ascii="Verdana" w:hAnsi="Verdana"/>
        </w:rPr>
        <w:t>.</w:t>
      </w:r>
    </w:p>
    <w:p w14:paraId="4B2B1993" w14:textId="696F471F" w:rsidR="00101A01" w:rsidRPr="00B63348" w:rsidRDefault="00101A01" w:rsidP="00101A01">
      <w:pPr>
        <w:spacing w:after="0"/>
        <w:rPr>
          <w:rFonts w:ascii="Verdana" w:hAnsi="Verdana"/>
          <w:i/>
          <w:iCs/>
        </w:rPr>
      </w:pPr>
      <w:r w:rsidRPr="00B63348">
        <w:rPr>
          <w:rFonts w:ascii="Verdana" w:hAnsi="Verdana"/>
          <w:i/>
          <w:iCs/>
        </w:rPr>
        <w:t>Upraven dokument E_05_08_03_upr02.pdf</w:t>
      </w:r>
    </w:p>
    <w:p w14:paraId="0FC4E405" w14:textId="2A44197D" w:rsidR="00101A01" w:rsidRPr="00B63348" w:rsidRDefault="00101A01" w:rsidP="00101A01">
      <w:pPr>
        <w:spacing w:after="0"/>
        <w:rPr>
          <w:rFonts w:ascii="Verdana" w:hAnsi="Verdana"/>
          <w:i/>
          <w:iCs/>
        </w:rPr>
      </w:pPr>
      <w:r w:rsidRPr="00B63348">
        <w:rPr>
          <w:rFonts w:ascii="Verdana" w:hAnsi="Verdana"/>
          <w:i/>
          <w:iCs/>
        </w:rPr>
        <w:t xml:space="preserve">(Informace k objektům </w:t>
      </w:r>
      <w:r w:rsidRPr="00B63348">
        <w:rPr>
          <w:rFonts w:ascii="Verdana" w:hAnsi="Verdana"/>
        </w:rPr>
        <w:t xml:space="preserve">99-XX-XX </w:t>
      </w:r>
      <w:r w:rsidRPr="00B63348">
        <w:rPr>
          <w:rFonts w:ascii="Verdana" w:hAnsi="Verdana"/>
          <w:i/>
          <w:iCs/>
        </w:rPr>
        <w:t>byla již obsažena v upraveném dokumentu E_05_08_03_upr01.pdf</w:t>
      </w:r>
      <w:r w:rsidR="009E79D9" w:rsidRPr="00B63348">
        <w:rPr>
          <w:rFonts w:ascii="Verdana" w:hAnsi="Verdana"/>
          <w:i/>
          <w:iCs/>
        </w:rPr>
        <w:t>, který byl přílohou k </w:t>
      </w:r>
      <w:r w:rsidR="009E79D9" w:rsidRPr="00B63348">
        <w:t xml:space="preserve"> </w:t>
      </w:r>
      <w:r w:rsidR="009E79D9" w:rsidRPr="00B63348">
        <w:rPr>
          <w:rFonts w:ascii="Verdana" w:hAnsi="Verdana"/>
          <w:i/>
          <w:iCs/>
        </w:rPr>
        <w:t xml:space="preserve">Vysvětlení/ změna/ doplnění zadávací dokumentace č. 9 </w:t>
      </w:r>
      <w:r w:rsidRPr="00B63348">
        <w:rPr>
          <w:rFonts w:ascii="Verdana" w:hAnsi="Verdana"/>
          <w:i/>
          <w:iCs/>
        </w:rPr>
        <w:t xml:space="preserve"> k dotazu č.149)</w:t>
      </w:r>
    </w:p>
    <w:p w14:paraId="1D4C7F74" w14:textId="77777777" w:rsidR="0045401F" w:rsidRPr="00B63348" w:rsidRDefault="0045401F" w:rsidP="0044198C">
      <w:pPr>
        <w:spacing w:after="0"/>
      </w:pPr>
    </w:p>
    <w:p w14:paraId="206BD6CF" w14:textId="77777777" w:rsidR="002560EB" w:rsidRPr="00B63348" w:rsidRDefault="002560EB" w:rsidP="0044198C">
      <w:pPr>
        <w:spacing w:after="0"/>
      </w:pPr>
    </w:p>
    <w:p w14:paraId="1EFAFBE9" w14:textId="54745977" w:rsidR="00FF413D" w:rsidRPr="00B63348" w:rsidRDefault="007F2963" w:rsidP="0044198C">
      <w:pPr>
        <w:pStyle w:val="Odstavecseseznamem"/>
        <w:spacing w:after="0"/>
        <w:ind w:left="0"/>
        <w:contextualSpacing w:val="0"/>
        <w:rPr>
          <w:b/>
          <w:bCs/>
          <w:u w:val="single"/>
        </w:rPr>
      </w:pPr>
      <w:r w:rsidRPr="00B63348">
        <w:rPr>
          <w:b/>
          <w:bCs/>
        </w:rPr>
        <w:lastRenderedPageBreak/>
        <w:t xml:space="preserve">Dotaz č. </w:t>
      </w:r>
      <w:r w:rsidR="00261465" w:rsidRPr="00B63348">
        <w:rPr>
          <w:b/>
          <w:bCs/>
        </w:rPr>
        <w:t>22</w:t>
      </w:r>
      <w:r w:rsidR="003C5EB3" w:rsidRPr="00B63348">
        <w:rPr>
          <w:b/>
          <w:bCs/>
        </w:rPr>
        <w:t>4</w:t>
      </w:r>
      <w:r w:rsidRPr="00B63348">
        <w:rPr>
          <w:b/>
          <w:bCs/>
        </w:rPr>
        <w:t>:</w:t>
      </w:r>
      <w:r w:rsidRPr="00B63348">
        <w:br/>
      </w:r>
      <w:r w:rsidR="00261465" w:rsidRPr="00B63348">
        <w:rPr>
          <w:u w:val="single"/>
        </w:rPr>
        <w:t>SO 31-31-01</w:t>
      </w:r>
      <w:r w:rsidR="00261465" w:rsidRPr="00B63348">
        <w:br/>
        <w:t>V rámci provizorních stavů koleje na provizorním mostě přes Labe je demontáž koleje uvažována na mostnicích, ale zřízení provizorního stavu na mostě je zahrnuto ve výměře koleje na betonových pražcích SB8. Žádáme o opravu zadávací dokumentace.</w:t>
      </w:r>
    </w:p>
    <w:p w14:paraId="4F9DDBCE" w14:textId="77777777" w:rsidR="007F2963" w:rsidRPr="00B63348" w:rsidRDefault="007F2963" w:rsidP="0044198C">
      <w:pPr>
        <w:spacing w:after="0"/>
        <w:rPr>
          <w:rFonts w:ascii="Verdana" w:hAnsi="Verdana"/>
          <w:b/>
          <w:bCs/>
        </w:rPr>
      </w:pPr>
      <w:r w:rsidRPr="00B63348">
        <w:rPr>
          <w:rFonts w:ascii="Verdana" w:hAnsi="Verdana"/>
          <w:b/>
          <w:bCs/>
        </w:rPr>
        <w:t>Odpověď:</w:t>
      </w:r>
    </w:p>
    <w:p w14:paraId="70B8406B" w14:textId="43F8C716" w:rsidR="00FF413D" w:rsidRPr="00B63348" w:rsidRDefault="0096789E" w:rsidP="0044198C">
      <w:pPr>
        <w:spacing w:after="0"/>
        <w:rPr>
          <w:rFonts w:ascii="Verdana" w:hAnsi="Verdana"/>
        </w:rPr>
      </w:pPr>
      <w:r w:rsidRPr="00B63348">
        <w:rPr>
          <w:rFonts w:ascii="Verdana" w:hAnsi="Verdana"/>
        </w:rPr>
        <w:t>Do soupisu prací přidána položka č. 204 (52D4D1) - zřízení koleje na mostnicích. Položka č. 87 (52D141) byla opravena – ke snížení množství o délku zřízené koleje na mostnicích.</w:t>
      </w:r>
    </w:p>
    <w:p w14:paraId="41D252A8" w14:textId="521E71C0" w:rsidR="0096789E" w:rsidRPr="00B63348" w:rsidRDefault="0096789E" w:rsidP="0044198C">
      <w:pPr>
        <w:spacing w:after="0"/>
        <w:rPr>
          <w:rFonts w:ascii="Verdana" w:hAnsi="Verdana"/>
          <w:i/>
          <w:iCs/>
        </w:rPr>
      </w:pPr>
      <w:r w:rsidRPr="00B63348">
        <w:rPr>
          <w:rFonts w:ascii="Verdana" w:hAnsi="Verdana"/>
          <w:i/>
          <w:iCs/>
        </w:rPr>
        <w:t>Upraveny dokumenty D_2_1_01_SO313101_10_Soupis prací_upr04.pdf a SO313101_SP_upr04.xlsm</w:t>
      </w:r>
    </w:p>
    <w:p w14:paraId="3620CE44" w14:textId="56916232" w:rsidR="00FF413D" w:rsidRDefault="00FF413D" w:rsidP="0044198C">
      <w:pPr>
        <w:spacing w:after="0"/>
        <w:rPr>
          <w:b/>
          <w:bCs/>
          <w:u w:val="single"/>
        </w:rPr>
      </w:pPr>
    </w:p>
    <w:p w14:paraId="2270F022" w14:textId="77777777" w:rsidR="00B63348" w:rsidRPr="00B63348" w:rsidRDefault="00B63348" w:rsidP="0044198C">
      <w:pPr>
        <w:spacing w:after="0"/>
        <w:rPr>
          <w:b/>
          <w:bCs/>
          <w:u w:val="single"/>
        </w:rPr>
      </w:pPr>
    </w:p>
    <w:p w14:paraId="31A18AF1" w14:textId="3F4ABC66" w:rsidR="007F2963" w:rsidRPr="00B63348" w:rsidRDefault="0044198C" w:rsidP="0044198C">
      <w:pPr>
        <w:spacing w:after="0"/>
        <w:rPr>
          <w:noProof/>
        </w:rPr>
      </w:pPr>
      <w:r w:rsidRPr="00B63348">
        <w:rPr>
          <w:b/>
          <w:bCs/>
        </w:rPr>
        <w:t>Dotaz č. 225:</w:t>
      </w:r>
    </w:p>
    <w:p w14:paraId="39051FBE" w14:textId="1B841D51" w:rsidR="0044198C" w:rsidRPr="00B63348" w:rsidRDefault="0044198C" w:rsidP="0044198C">
      <w:pPr>
        <w:spacing w:after="0"/>
        <w:rPr>
          <w:u w:val="single"/>
        </w:rPr>
      </w:pPr>
      <w:r w:rsidRPr="00B63348">
        <w:rPr>
          <w:u w:val="single"/>
        </w:rPr>
        <w:t>SO 31-34-01 ŽST Pardubice-Rosice nad Labem, železniční most ev. km 2,184 přes řeku Labe</w:t>
      </w:r>
    </w:p>
    <w:p w14:paraId="71EF97B3" w14:textId="16827692" w:rsidR="00783C9D" w:rsidRPr="00B63348" w:rsidRDefault="0044198C" w:rsidP="0044198C">
      <w:pPr>
        <w:spacing w:after="0"/>
      </w:pPr>
      <w:r w:rsidRPr="00B63348">
        <w:t>Žádáme o sdělení, v které položce soupisu prací je zřízení provizorních opěr provizorního mostu, jichž bourání je v položce č. 112 „BOURÁNÍ KONSTRUKCÍ ZE ŽELEZOBETONU S ODVOZEM DO 8KM“ ("2: provizorní opěry; 23,908).</w:t>
      </w:r>
    </w:p>
    <w:p w14:paraId="1934CC01" w14:textId="77777777" w:rsidR="0044198C" w:rsidRPr="00B63348" w:rsidRDefault="0044198C" w:rsidP="0044198C">
      <w:pPr>
        <w:spacing w:after="0"/>
        <w:rPr>
          <w:rFonts w:ascii="Verdana" w:hAnsi="Verdana"/>
          <w:b/>
          <w:bCs/>
        </w:rPr>
      </w:pPr>
      <w:r w:rsidRPr="00B63348">
        <w:rPr>
          <w:rFonts w:ascii="Verdana" w:hAnsi="Verdana"/>
          <w:b/>
          <w:bCs/>
        </w:rPr>
        <w:t>Odpověď:</w:t>
      </w:r>
    </w:p>
    <w:p w14:paraId="0E0D1D96" w14:textId="49B80C6E" w:rsidR="002560EB" w:rsidRPr="00B63348" w:rsidRDefault="00340EC5" w:rsidP="002560EB">
      <w:pPr>
        <w:spacing w:after="0"/>
        <w:rPr>
          <w:rFonts w:ascii="Verdana" w:hAnsi="Verdana"/>
        </w:rPr>
      </w:pPr>
      <w:r w:rsidRPr="00B63348">
        <w:rPr>
          <w:rFonts w:ascii="Verdana" w:hAnsi="Verdana"/>
        </w:rPr>
        <w:t>Zřízení provizorních opěr je uvedeno v položce č. 39 (272325), /ve výpočtech pod bodem č.4/</w:t>
      </w:r>
    </w:p>
    <w:p w14:paraId="1C054662" w14:textId="31E22F48" w:rsidR="00EE5A81" w:rsidRDefault="00EE5A81" w:rsidP="0044198C">
      <w:pPr>
        <w:spacing w:after="0"/>
        <w:rPr>
          <w:noProof/>
        </w:rPr>
      </w:pPr>
    </w:p>
    <w:p w14:paraId="4D3CBC9D" w14:textId="77777777" w:rsidR="00B63348" w:rsidRPr="00B63348" w:rsidRDefault="00B63348" w:rsidP="0044198C">
      <w:pPr>
        <w:spacing w:after="0"/>
        <w:rPr>
          <w:noProof/>
        </w:rPr>
      </w:pPr>
    </w:p>
    <w:p w14:paraId="235F70CB" w14:textId="0F50A938" w:rsidR="0044198C" w:rsidRPr="00B63348" w:rsidRDefault="0044198C" w:rsidP="0044198C">
      <w:pPr>
        <w:spacing w:after="0"/>
        <w:rPr>
          <w:noProof/>
        </w:rPr>
      </w:pPr>
      <w:r w:rsidRPr="00B63348">
        <w:rPr>
          <w:b/>
          <w:bCs/>
        </w:rPr>
        <w:t>Dotaz č. 226:</w:t>
      </w:r>
    </w:p>
    <w:p w14:paraId="69CD10A8" w14:textId="0EFBCD49" w:rsidR="0044198C" w:rsidRPr="00B63348" w:rsidRDefault="0044198C" w:rsidP="0044198C">
      <w:pPr>
        <w:spacing w:after="0"/>
      </w:pPr>
      <w:r w:rsidRPr="0044198C">
        <w:t xml:space="preserve">Prosím objasnit nesoulad položky v objektu SO 32-32-01 položka č. 113486 - ODSTRANĚNÍ </w:t>
      </w:r>
      <w:r w:rsidRPr="00B63348">
        <w:t>KRYTU ZPEVNĚNÝCH PLOCH Z DLAŽDIC VČETNĚ PODKLADU, ODVOZ DO 12KM  - M3 - 489,500, kde jako měrná jednotka se uvádí M3, ale dle názoru uchazeče se jedná o plochu, tudíž měrná jednotka má být M2.</w:t>
      </w:r>
    </w:p>
    <w:p w14:paraId="0A826278" w14:textId="77777777" w:rsidR="0044198C" w:rsidRPr="00B63348" w:rsidRDefault="0044198C" w:rsidP="0044198C">
      <w:pPr>
        <w:spacing w:after="0"/>
        <w:rPr>
          <w:noProof/>
        </w:rPr>
      </w:pPr>
    </w:p>
    <w:p w14:paraId="2C406C26" w14:textId="22434A34" w:rsidR="0044198C" w:rsidRPr="00B63348" w:rsidRDefault="0044198C" w:rsidP="0044198C">
      <w:pPr>
        <w:spacing w:after="0"/>
        <w:rPr>
          <w:rFonts w:ascii="Verdana" w:hAnsi="Verdana"/>
          <w:b/>
          <w:bCs/>
        </w:rPr>
      </w:pPr>
      <w:r w:rsidRPr="00B63348">
        <w:rPr>
          <w:rFonts w:ascii="Verdana" w:hAnsi="Verdana"/>
          <w:b/>
          <w:bCs/>
        </w:rPr>
        <w:t>Odpověď:</w:t>
      </w:r>
    </w:p>
    <w:p w14:paraId="1C5A42CB" w14:textId="25C57AB6" w:rsidR="00600910" w:rsidRPr="00B63348" w:rsidRDefault="009E79D9" w:rsidP="0044198C">
      <w:pPr>
        <w:spacing w:after="0"/>
        <w:rPr>
          <w:rFonts w:ascii="Verdana" w:hAnsi="Verdana"/>
        </w:rPr>
      </w:pPr>
      <w:r w:rsidRPr="00B63348">
        <w:rPr>
          <w:rFonts w:ascii="Verdana" w:hAnsi="Verdana"/>
        </w:rPr>
        <w:t>Byla upravena položka</w:t>
      </w:r>
      <w:r w:rsidR="00101A01" w:rsidRPr="00B63348">
        <w:rPr>
          <w:rFonts w:ascii="Verdana" w:hAnsi="Verdana"/>
        </w:rPr>
        <w:t xml:space="preserve"> č. 3, (113486) - ODSTRANĚNÍ KRYTU ZPEVNĚNÝCH PLOCH Z DLAŽDIC VČETNĚ PODKLADU, ODVOZ DO 12KM z</w:t>
      </w:r>
      <w:r w:rsidR="009008DA" w:rsidRPr="00B63348">
        <w:rPr>
          <w:rFonts w:ascii="Verdana" w:hAnsi="Verdana"/>
        </w:rPr>
        <w:t xml:space="preserve"> množství </w:t>
      </w:r>
      <w:r w:rsidR="00101A01" w:rsidRPr="00B63348">
        <w:rPr>
          <w:rFonts w:ascii="Verdana" w:hAnsi="Verdana"/>
        </w:rPr>
        <w:t>489,500 na 48.95M3. Položka byla započtena chybně plošná, ale výměra je v m</w:t>
      </w:r>
      <w:r w:rsidR="00101A01" w:rsidRPr="00B63348">
        <w:rPr>
          <w:rFonts w:ascii="Verdana" w:hAnsi="Verdana"/>
          <w:vertAlign w:val="superscript"/>
        </w:rPr>
        <w:t>3</w:t>
      </w:r>
      <w:r w:rsidR="009008DA" w:rsidRPr="00B63348">
        <w:rPr>
          <w:rFonts w:ascii="Verdana" w:hAnsi="Verdana"/>
        </w:rPr>
        <w:t xml:space="preserve">. </w:t>
      </w:r>
    </w:p>
    <w:p w14:paraId="000C2C38" w14:textId="58E37DE0" w:rsidR="00101A01" w:rsidRPr="00B63348" w:rsidRDefault="00101A01" w:rsidP="0044198C">
      <w:pPr>
        <w:spacing w:after="0"/>
        <w:rPr>
          <w:rFonts w:ascii="Verdana" w:hAnsi="Verdana"/>
          <w:i/>
          <w:iCs/>
        </w:rPr>
      </w:pPr>
      <w:r w:rsidRPr="00B63348">
        <w:rPr>
          <w:rFonts w:ascii="Verdana" w:hAnsi="Verdana"/>
          <w:i/>
          <w:iCs/>
        </w:rPr>
        <w:t>Upraven dokument SO323201_upr03.xlsm</w:t>
      </w:r>
    </w:p>
    <w:p w14:paraId="4D3DDDD0" w14:textId="2A60D736" w:rsidR="0044198C" w:rsidRPr="00B63348" w:rsidRDefault="0044198C" w:rsidP="0044198C">
      <w:pPr>
        <w:spacing w:after="0"/>
        <w:rPr>
          <w:noProof/>
        </w:rPr>
      </w:pPr>
    </w:p>
    <w:p w14:paraId="602D0E7A" w14:textId="77777777" w:rsidR="00101A01" w:rsidRPr="00B63348" w:rsidRDefault="00101A01" w:rsidP="0044198C">
      <w:pPr>
        <w:spacing w:after="0"/>
        <w:rPr>
          <w:noProof/>
        </w:rPr>
      </w:pPr>
    </w:p>
    <w:p w14:paraId="06047973" w14:textId="0D454A0C" w:rsidR="0044198C" w:rsidRPr="00B63348" w:rsidRDefault="0044198C" w:rsidP="0044198C">
      <w:pPr>
        <w:spacing w:after="0"/>
        <w:rPr>
          <w:noProof/>
        </w:rPr>
      </w:pPr>
      <w:r w:rsidRPr="00B63348">
        <w:rPr>
          <w:b/>
          <w:bCs/>
        </w:rPr>
        <w:t>Dotaz č. 227:</w:t>
      </w:r>
    </w:p>
    <w:p w14:paraId="74B3D69D" w14:textId="21B6E74E" w:rsidR="0044198C" w:rsidRPr="00B63348" w:rsidRDefault="0044198C" w:rsidP="0044198C">
      <w:pPr>
        <w:spacing w:after="0"/>
        <w:rPr>
          <w:noProof/>
        </w:rPr>
      </w:pPr>
      <w:r w:rsidRPr="00B63348">
        <w:rPr>
          <w:noProof/>
        </w:rPr>
        <w:t>Dle názoru uchazeče v objektu SO 31-32-02 chybí položka na betonové základy pro zábradlí F-1.</w:t>
      </w:r>
    </w:p>
    <w:p w14:paraId="00D46A17" w14:textId="77777777" w:rsidR="0044198C" w:rsidRPr="00B63348" w:rsidRDefault="0044198C" w:rsidP="0044198C">
      <w:pPr>
        <w:spacing w:after="0"/>
        <w:rPr>
          <w:noProof/>
        </w:rPr>
      </w:pPr>
    </w:p>
    <w:p w14:paraId="323D3AD3" w14:textId="77777777" w:rsidR="0044198C" w:rsidRPr="00B63348" w:rsidRDefault="0044198C" w:rsidP="0044198C">
      <w:pPr>
        <w:spacing w:after="0"/>
        <w:rPr>
          <w:rFonts w:ascii="Verdana" w:hAnsi="Verdana"/>
          <w:b/>
          <w:bCs/>
        </w:rPr>
      </w:pPr>
      <w:r w:rsidRPr="00B63348">
        <w:rPr>
          <w:rFonts w:ascii="Verdana" w:hAnsi="Verdana"/>
          <w:b/>
          <w:bCs/>
        </w:rPr>
        <w:t>Odpověď:</w:t>
      </w:r>
    </w:p>
    <w:p w14:paraId="44546C79" w14:textId="76ACF5ED" w:rsidR="00600910" w:rsidRPr="00B63348" w:rsidRDefault="00B57946" w:rsidP="0044198C">
      <w:pPr>
        <w:spacing w:after="0"/>
        <w:rPr>
          <w:rFonts w:ascii="Verdana" w:hAnsi="Verdana"/>
        </w:rPr>
      </w:pPr>
      <w:r w:rsidRPr="00B63348">
        <w:rPr>
          <w:rFonts w:ascii="Verdana" w:hAnsi="Verdana"/>
        </w:rPr>
        <w:t>Položka č. 9 (272314) byla navýšena z 67,5 m</w:t>
      </w:r>
      <w:r w:rsidRPr="00B63348">
        <w:rPr>
          <w:rFonts w:ascii="Verdana" w:hAnsi="Verdana"/>
          <w:vertAlign w:val="superscript"/>
        </w:rPr>
        <w:t>3</w:t>
      </w:r>
      <w:r w:rsidRPr="00B63348">
        <w:rPr>
          <w:rFonts w:ascii="Verdana" w:hAnsi="Verdana"/>
        </w:rPr>
        <w:t xml:space="preserve"> na 69 m</w:t>
      </w:r>
      <w:r w:rsidRPr="00B63348">
        <w:rPr>
          <w:rFonts w:ascii="Verdana" w:hAnsi="Verdana"/>
          <w:vertAlign w:val="superscript"/>
        </w:rPr>
        <w:t>3</w:t>
      </w:r>
      <w:r w:rsidRPr="00B63348">
        <w:rPr>
          <w:rFonts w:ascii="Verdana" w:hAnsi="Verdana"/>
        </w:rPr>
        <w:t>.</w:t>
      </w:r>
    </w:p>
    <w:p w14:paraId="64637351" w14:textId="5B28B461" w:rsidR="00B57946" w:rsidRPr="00B63348" w:rsidRDefault="00B57946" w:rsidP="0044198C">
      <w:pPr>
        <w:spacing w:after="0"/>
        <w:rPr>
          <w:rFonts w:ascii="Verdana" w:hAnsi="Verdana"/>
          <w:i/>
          <w:iCs/>
        </w:rPr>
      </w:pPr>
      <w:r w:rsidRPr="00B63348">
        <w:rPr>
          <w:rFonts w:ascii="Verdana" w:hAnsi="Verdana"/>
          <w:i/>
          <w:iCs/>
        </w:rPr>
        <w:t>Upraven dokument SO313202_upr02.xlsm</w:t>
      </w:r>
    </w:p>
    <w:p w14:paraId="77B13BE2" w14:textId="28DF821F" w:rsidR="0044198C" w:rsidRPr="00B63348" w:rsidRDefault="0044198C" w:rsidP="0044198C">
      <w:pPr>
        <w:spacing w:after="0"/>
        <w:rPr>
          <w:noProof/>
        </w:rPr>
      </w:pPr>
    </w:p>
    <w:p w14:paraId="218FB967" w14:textId="77777777" w:rsidR="00B63348" w:rsidRPr="00B63348" w:rsidRDefault="00B63348" w:rsidP="0044198C">
      <w:pPr>
        <w:spacing w:after="0"/>
        <w:rPr>
          <w:noProof/>
        </w:rPr>
      </w:pPr>
    </w:p>
    <w:p w14:paraId="47690323" w14:textId="3FC01888" w:rsidR="0044198C" w:rsidRPr="00B63348" w:rsidRDefault="0044198C" w:rsidP="0044198C">
      <w:pPr>
        <w:spacing w:after="0"/>
        <w:rPr>
          <w:noProof/>
        </w:rPr>
      </w:pPr>
      <w:r w:rsidRPr="00B63348">
        <w:rPr>
          <w:b/>
          <w:bCs/>
        </w:rPr>
        <w:t>Dotaz č. 228:</w:t>
      </w:r>
    </w:p>
    <w:p w14:paraId="22AA4177" w14:textId="03D3DB48" w:rsidR="0044198C" w:rsidRPr="00B63348" w:rsidRDefault="0044198C" w:rsidP="0044198C">
      <w:pPr>
        <w:spacing w:after="0"/>
        <w:rPr>
          <w:noProof/>
        </w:rPr>
      </w:pPr>
      <w:r w:rsidRPr="00B63348">
        <w:rPr>
          <w:noProof/>
        </w:rPr>
        <w:t>Dle názoru uchazeče v objektu SO 31-32-02 chybí položka na odkop zásypu dočasných nástupišť. Položka odvozu by se měla navýšit na odvoz souvrství přístupových cest.</w:t>
      </w:r>
    </w:p>
    <w:p w14:paraId="11AE4CA9" w14:textId="77777777" w:rsidR="0044198C" w:rsidRPr="00B63348" w:rsidRDefault="0044198C" w:rsidP="0044198C">
      <w:pPr>
        <w:spacing w:after="0"/>
        <w:rPr>
          <w:noProof/>
        </w:rPr>
      </w:pPr>
    </w:p>
    <w:p w14:paraId="789E2D59" w14:textId="77777777" w:rsidR="0044198C" w:rsidRPr="00B63348" w:rsidRDefault="0044198C" w:rsidP="0044198C">
      <w:pPr>
        <w:spacing w:after="0"/>
        <w:rPr>
          <w:rFonts w:ascii="Verdana" w:hAnsi="Verdana"/>
          <w:b/>
          <w:bCs/>
        </w:rPr>
      </w:pPr>
      <w:r w:rsidRPr="00B63348">
        <w:rPr>
          <w:rFonts w:ascii="Verdana" w:hAnsi="Verdana"/>
          <w:b/>
          <w:bCs/>
        </w:rPr>
        <w:t>Odpověď:</w:t>
      </w:r>
    </w:p>
    <w:p w14:paraId="05C8DC2C" w14:textId="386C13EF" w:rsidR="00600910" w:rsidRPr="00B63348" w:rsidRDefault="00B57946" w:rsidP="00600910">
      <w:pPr>
        <w:spacing w:after="0"/>
        <w:rPr>
          <w:rFonts w:ascii="Verdana" w:hAnsi="Verdana"/>
        </w:rPr>
      </w:pPr>
      <w:r w:rsidRPr="00B63348">
        <w:rPr>
          <w:rFonts w:ascii="Verdana" w:hAnsi="Verdana"/>
        </w:rPr>
        <w:t>Dočasná nástupiště jsou vykázána položkami č.</w:t>
      </w:r>
      <w:r w:rsidR="0096789E" w:rsidRPr="00B63348">
        <w:rPr>
          <w:rFonts w:ascii="Verdana" w:hAnsi="Verdana"/>
        </w:rPr>
        <w:t>35</w:t>
      </w:r>
      <w:r w:rsidRPr="00B63348">
        <w:rPr>
          <w:rFonts w:ascii="Verdana" w:hAnsi="Verdana"/>
        </w:rPr>
        <w:t xml:space="preserve"> </w:t>
      </w:r>
      <w:r w:rsidR="0096789E" w:rsidRPr="00B63348">
        <w:rPr>
          <w:rFonts w:ascii="Verdana" w:hAnsi="Verdana"/>
        </w:rPr>
        <w:t>(</w:t>
      </w:r>
      <w:r w:rsidRPr="00B63348">
        <w:rPr>
          <w:rFonts w:ascii="Verdana" w:hAnsi="Verdana"/>
        </w:rPr>
        <w:t>965022</w:t>
      </w:r>
      <w:r w:rsidR="0096789E" w:rsidRPr="00B63348">
        <w:rPr>
          <w:rFonts w:ascii="Verdana" w:hAnsi="Verdana"/>
        </w:rPr>
        <w:t>)</w:t>
      </w:r>
      <w:r w:rsidRPr="00B63348">
        <w:rPr>
          <w:rFonts w:ascii="Verdana" w:hAnsi="Verdana"/>
        </w:rPr>
        <w:t xml:space="preserve"> a č.</w:t>
      </w:r>
      <w:r w:rsidR="0096789E" w:rsidRPr="00B63348">
        <w:rPr>
          <w:rFonts w:ascii="Verdana" w:hAnsi="Verdana"/>
        </w:rPr>
        <w:t>201</w:t>
      </w:r>
      <w:r w:rsidRPr="00B63348">
        <w:rPr>
          <w:rFonts w:ascii="Verdana" w:hAnsi="Verdana"/>
        </w:rPr>
        <w:t xml:space="preserve"> </w:t>
      </w:r>
      <w:r w:rsidR="0096789E" w:rsidRPr="00B63348">
        <w:rPr>
          <w:rFonts w:ascii="Verdana" w:hAnsi="Verdana"/>
        </w:rPr>
        <w:t>(</w:t>
      </w:r>
      <w:r w:rsidRPr="00B63348">
        <w:rPr>
          <w:rFonts w:ascii="Verdana" w:hAnsi="Verdana"/>
        </w:rPr>
        <w:t>965010</w:t>
      </w:r>
      <w:r w:rsidR="0096789E" w:rsidRPr="00B63348">
        <w:rPr>
          <w:rFonts w:ascii="Verdana" w:hAnsi="Verdana"/>
        </w:rPr>
        <w:t>)</w:t>
      </w:r>
      <w:r w:rsidRPr="00B63348">
        <w:rPr>
          <w:rFonts w:ascii="Verdana" w:hAnsi="Verdana"/>
        </w:rPr>
        <w:t>, jejichž součástí jsou i dotazované odkopy a odvozy.</w:t>
      </w:r>
      <w:r w:rsidR="001C4491" w:rsidRPr="00B63348">
        <w:rPr>
          <w:rFonts w:ascii="Verdana" w:hAnsi="Verdana"/>
        </w:rPr>
        <w:t xml:space="preserve"> Dokumentace bez úprav.</w:t>
      </w:r>
    </w:p>
    <w:p w14:paraId="21E09655" w14:textId="3327D4FB" w:rsidR="0044198C" w:rsidRPr="00B63348" w:rsidRDefault="0044198C" w:rsidP="0044198C">
      <w:pPr>
        <w:spacing w:after="0"/>
        <w:rPr>
          <w:noProof/>
        </w:rPr>
      </w:pPr>
    </w:p>
    <w:p w14:paraId="1A227EC6" w14:textId="54663B10" w:rsidR="0044198C" w:rsidRDefault="0044198C" w:rsidP="0044198C">
      <w:pPr>
        <w:spacing w:after="0"/>
        <w:rPr>
          <w:noProof/>
        </w:rPr>
      </w:pPr>
    </w:p>
    <w:p w14:paraId="2BF7DC33" w14:textId="73BC5803" w:rsidR="0044198C" w:rsidRDefault="0044198C" w:rsidP="0044198C">
      <w:pPr>
        <w:spacing w:after="0"/>
        <w:rPr>
          <w:noProof/>
        </w:rPr>
      </w:pPr>
      <w:r w:rsidRPr="007F2963">
        <w:rPr>
          <w:b/>
          <w:bCs/>
        </w:rPr>
        <w:t>Dotaz č.</w:t>
      </w:r>
      <w:r>
        <w:rPr>
          <w:b/>
          <w:bCs/>
        </w:rPr>
        <w:t xml:space="preserve"> 229</w:t>
      </w:r>
      <w:r w:rsidRPr="007F2963">
        <w:rPr>
          <w:b/>
          <w:bCs/>
        </w:rPr>
        <w:t>:</w:t>
      </w:r>
    </w:p>
    <w:p w14:paraId="5EC74952" w14:textId="055B5F80" w:rsidR="0044198C" w:rsidRDefault="0044198C" w:rsidP="0044198C">
      <w:pPr>
        <w:spacing w:after="0"/>
        <w:rPr>
          <w:noProof/>
        </w:rPr>
      </w:pPr>
      <w:r w:rsidRPr="0044198C">
        <w:rPr>
          <w:noProof/>
        </w:rPr>
        <w:t>Prosím objasnit nesoulad položky v objektu SO 32-32-02 položka č. 582612 - KRYTY Z BETON DLAŽDIC SE ZÁMKEM ŠEDÝCH TL 80MM DO LOŽE Z KAM  - M2 - 278,860 a množstvím podsypů pod dlažbu, viz položka č. 56340 - VOZOVKOVÉ VRSTVY ZE ŠTĚRKOPÍSKU, kde je pod dlažbu určeno 97,130 M2.</w:t>
      </w:r>
    </w:p>
    <w:p w14:paraId="3B6047ED" w14:textId="77777777" w:rsidR="0044198C" w:rsidRDefault="0044198C" w:rsidP="0044198C">
      <w:pPr>
        <w:spacing w:after="0"/>
        <w:rPr>
          <w:noProof/>
        </w:rPr>
      </w:pPr>
    </w:p>
    <w:p w14:paraId="1E54C2DB" w14:textId="283BB925" w:rsidR="0044198C" w:rsidRPr="00B63348" w:rsidRDefault="0044198C" w:rsidP="0044198C">
      <w:pPr>
        <w:spacing w:after="0"/>
        <w:rPr>
          <w:rFonts w:ascii="Verdana" w:hAnsi="Verdana"/>
          <w:b/>
          <w:bCs/>
        </w:rPr>
      </w:pPr>
      <w:r w:rsidRPr="00B63348">
        <w:rPr>
          <w:rFonts w:ascii="Verdana" w:hAnsi="Verdana"/>
          <w:b/>
          <w:bCs/>
        </w:rPr>
        <w:lastRenderedPageBreak/>
        <w:t>Odpověď:</w:t>
      </w:r>
    </w:p>
    <w:p w14:paraId="2E21040D" w14:textId="7C088CB0" w:rsidR="00514D95" w:rsidRPr="00B63348" w:rsidRDefault="00514D95" w:rsidP="00514D95">
      <w:pPr>
        <w:spacing w:after="0"/>
        <w:rPr>
          <w:rFonts w:ascii="Arial" w:hAnsi="Arial" w:cs="Arial"/>
          <w:sz w:val="20"/>
          <w:szCs w:val="20"/>
        </w:rPr>
      </w:pPr>
      <w:r w:rsidRPr="00B63348">
        <w:rPr>
          <w:rFonts w:ascii="Arial" w:hAnsi="Arial" w:cs="Arial"/>
          <w:sz w:val="20"/>
          <w:szCs w:val="20"/>
        </w:rPr>
        <w:t>Byla opravena položka č. 21 (56340) VOZOVKOVÉ VRSTVY ZE ŠTĚRKOPÍSKU - 10,915M3. Nová výměra 278,86*0,03 = 8,400 M3</w:t>
      </w:r>
    </w:p>
    <w:p w14:paraId="460C7A4A" w14:textId="3DC512B5" w:rsidR="00336038" w:rsidRPr="00B63348" w:rsidRDefault="00514D95" w:rsidP="0044198C">
      <w:pPr>
        <w:spacing w:after="0"/>
        <w:rPr>
          <w:rFonts w:ascii="Arial" w:hAnsi="Arial" w:cs="Arial"/>
          <w:i/>
          <w:iCs/>
          <w:sz w:val="20"/>
          <w:szCs w:val="20"/>
        </w:rPr>
      </w:pPr>
      <w:r w:rsidRPr="00B63348">
        <w:rPr>
          <w:rFonts w:ascii="Arial" w:hAnsi="Arial" w:cs="Arial"/>
          <w:i/>
          <w:iCs/>
          <w:sz w:val="20"/>
          <w:szCs w:val="20"/>
        </w:rPr>
        <w:t>Upraveny dokumenty D_02_01_02_323202_09_Výkaz výměr_upr04.pdf a SO323202_upr04.xlsm</w:t>
      </w:r>
    </w:p>
    <w:p w14:paraId="3ED6A82B" w14:textId="3113C039" w:rsidR="00336038" w:rsidRPr="00B63348" w:rsidRDefault="00336038" w:rsidP="0044198C">
      <w:pPr>
        <w:spacing w:after="0"/>
        <w:rPr>
          <w:noProof/>
        </w:rPr>
      </w:pPr>
    </w:p>
    <w:p w14:paraId="5DC20AB2" w14:textId="77777777" w:rsidR="00B63348" w:rsidRPr="00B63348" w:rsidRDefault="00B63348" w:rsidP="0044198C">
      <w:pPr>
        <w:spacing w:after="0"/>
        <w:rPr>
          <w:noProof/>
        </w:rPr>
      </w:pPr>
    </w:p>
    <w:p w14:paraId="7D36C718" w14:textId="3DDF1631" w:rsidR="0044198C" w:rsidRPr="00B63348" w:rsidRDefault="0044198C" w:rsidP="0044198C">
      <w:pPr>
        <w:spacing w:after="0"/>
        <w:rPr>
          <w:noProof/>
        </w:rPr>
      </w:pPr>
      <w:r w:rsidRPr="00B63348">
        <w:rPr>
          <w:b/>
          <w:bCs/>
        </w:rPr>
        <w:t>Dotaz č. 230:</w:t>
      </w:r>
    </w:p>
    <w:p w14:paraId="3980F00F" w14:textId="4897BC28" w:rsidR="0044198C" w:rsidRPr="00B63348" w:rsidRDefault="0044198C" w:rsidP="0044198C">
      <w:pPr>
        <w:spacing w:after="0"/>
        <w:rPr>
          <w:noProof/>
        </w:rPr>
      </w:pPr>
      <w:r w:rsidRPr="00B63348">
        <w:rPr>
          <w:noProof/>
        </w:rPr>
        <w:t>Prosím objasnit nepřítomnost položky zásypu z 0/32 pod dlažbu v objektu SO 32-32-02.</w:t>
      </w:r>
    </w:p>
    <w:p w14:paraId="001A15B0" w14:textId="77777777" w:rsidR="0044198C" w:rsidRPr="00B63348" w:rsidRDefault="0044198C" w:rsidP="0044198C">
      <w:pPr>
        <w:spacing w:after="0"/>
        <w:rPr>
          <w:noProof/>
        </w:rPr>
      </w:pPr>
    </w:p>
    <w:p w14:paraId="22865188" w14:textId="77777777" w:rsidR="0044198C" w:rsidRPr="00B63348" w:rsidRDefault="0044198C" w:rsidP="0044198C">
      <w:pPr>
        <w:spacing w:after="0"/>
        <w:rPr>
          <w:rFonts w:ascii="Verdana" w:hAnsi="Verdana"/>
          <w:b/>
          <w:bCs/>
        </w:rPr>
      </w:pPr>
      <w:r w:rsidRPr="00B63348">
        <w:rPr>
          <w:rFonts w:ascii="Verdana" w:hAnsi="Verdana"/>
          <w:b/>
          <w:bCs/>
        </w:rPr>
        <w:t>Odpověď:</w:t>
      </w:r>
    </w:p>
    <w:p w14:paraId="64334A78" w14:textId="26F9659B" w:rsidR="0044198C" w:rsidRPr="00B63348" w:rsidRDefault="00336038" w:rsidP="00C67746">
      <w:pPr>
        <w:spacing w:after="0" w:line="240" w:lineRule="auto"/>
        <w:rPr>
          <w:rFonts w:eastAsia="Calibri" w:cs="Times New Roman"/>
          <w:lang w:eastAsia="cs-CZ"/>
        </w:rPr>
      </w:pPr>
      <w:r w:rsidRPr="00B63348">
        <w:rPr>
          <w:rFonts w:ascii="Verdana" w:hAnsi="Verdana"/>
        </w:rPr>
        <w:t xml:space="preserve">Bylo již doplněno v rámci předchozích dotazů. U SO 32-32-02 se jedná o položky č. 201, kód 56333, VOZOVKOVÉ VRSTVY ZE ŠTĚRKODRTI TL. DO 150MM, výměra 196,620M2 a č. </w:t>
      </w:r>
      <w:r w:rsidR="008B57C1" w:rsidRPr="00B63348">
        <w:rPr>
          <w:rFonts w:ascii="Verdana" w:hAnsi="Verdana"/>
        </w:rPr>
        <w:t>2</w:t>
      </w:r>
      <w:r w:rsidRPr="00B63348">
        <w:rPr>
          <w:rFonts w:ascii="Verdana" w:hAnsi="Verdana"/>
        </w:rPr>
        <w:t>02, kód 56334 VOZOVKOVÉ VRSTVY ZE ŠTĚRKODRTI TL. DO 200MM, výměra 88,000M2.</w:t>
      </w:r>
      <w:r w:rsidR="00C67746" w:rsidRPr="00B63348">
        <w:rPr>
          <w:rFonts w:ascii="Verdana" w:hAnsi="Verdana"/>
        </w:rPr>
        <w:t xml:space="preserve"> Vysvětleno a upraveno</w:t>
      </w:r>
      <w:r w:rsidR="00AC4075" w:rsidRPr="00B63348">
        <w:rPr>
          <w:rFonts w:ascii="Verdana" w:hAnsi="Verdana"/>
        </w:rPr>
        <w:t xml:space="preserve"> v rámci dotazu č.43 a 44</w:t>
      </w:r>
      <w:r w:rsidR="00C67746" w:rsidRPr="00B63348">
        <w:rPr>
          <w:rFonts w:eastAsia="Calibri" w:cs="Times New Roman"/>
          <w:lang w:eastAsia="cs-CZ"/>
        </w:rPr>
        <w:t xml:space="preserve"> Vysvětlení/ změna/ doplnění zadávací dokumentace č. 3</w:t>
      </w:r>
    </w:p>
    <w:p w14:paraId="48BBAF7E" w14:textId="789ABE45" w:rsidR="00602298" w:rsidRPr="00B63348" w:rsidRDefault="00602298" w:rsidP="00C67746">
      <w:pPr>
        <w:spacing w:after="0" w:line="240" w:lineRule="auto"/>
        <w:rPr>
          <w:rFonts w:eastAsia="Calibri" w:cs="Times New Roman"/>
          <w:lang w:eastAsia="cs-CZ"/>
        </w:rPr>
      </w:pPr>
    </w:p>
    <w:p w14:paraId="638246B7" w14:textId="77777777" w:rsidR="00B63348" w:rsidRPr="00B63348" w:rsidRDefault="00B63348" w:rsidP="00C67746">
      <w:pPr>
        <w:spacing w:after="0" w:line="240" w:lineRule="auto"/>
        <w:rPr>
          <w:rFonts w:eastAsia="Calibri" w:cs="Times New Roman"/>
          <w:lang w:eastAsia="cs-CZ"/>
        </w:rPr>
      </w:pPr>
    </w:p>
    <w:p w14:paraId="0EAB26B6" w14:textId="0BC55AAB" w:rsidR="00D82B50" w:rsidRPr="00B63348" w:rsidRDefault="00602298" w:rsidP="00602298">
      <w:pPr>
        <w:spacing w:after="0" w:line="274" w:lineRule="auto"/>
        <w:rPr>
          <w:b/>
          <w:bCs/>
          <w:highlight w:val="yellow"/>
        </w:rPr>
      </w:pPr>
      <w:r w:rsidRPr="00B63348">
        <w:rPr>
          <w:b/>
          <w:bCs/>
        </w:rPr>
        <w:t xml:space="preserve">Dotaz č. 231: </w:t>
      </w:r>
    </w:p>
    <w:p w14:paraId="0A2E99A5" w14:textId="378544BF" w:rsidR="00602298" w:rsidRPr="00B63348" w:rsidRDefault="00602298" w:rsidP="00602298">
      <w:pPr>
        <w:spacing w:after="0" w:line="274" w:lineRule="auto"/>
        <w:rPr>
          <w:noProof/>
        </w:rPr>
      </w:pPr>
      <w:r w:rsidRPr="00B63348">
        <w:rPr>
          <w:noProof/>
        </w:rPr>
        <w:t>V Zadávací dokumentaci jsme nenalezli Koordinační vytyčovací výkres, který je potřebný k zodpovědnému ocenění geodetických prací.</w:t>
      </w:r>
    </w:p>
    <w:p w14:paraId="38C8F741" w14:textId="77777777" w:rsidR="00602298" w:rsidRPr="00B63348" w:rsidRDefault="00602298" w:rsidP="00602298">
      <w:pPr>
        <w:spacing w:after="0" w:line="274" w:lineRule="auto"/>
        <w:rPr>
          <w:noProof/>
        </w:rPr>
      </w:pPr>
      <w:r w:rsidRPr="00B63348">
        <w:rPr>
          <w:noProof/>
        </w:rPr>
        <w:t>Sdělí zadavatetel, v které části ZD se nachází, příp. doplní dokumentaci o tento výkres?</w:t>
      </w:r>
    </w:p>
    <w:p w14:paraId="10C247D1" w14:textId="77777777" w:rsidR="00602298" w:rsidRPr="00B63348" w:rsidRDefault="00602298" w:rsidP="00602298">
      <w:pPr>
        <w:spacing w:after="0" w:line="274" w:lineRule="auto"/>
        <w:rPr>
          <w:noProof/>
        </w:rPr>
      </w:pPr>
    </w:p>
    <w:p w14:paraId="0849D02E" w14:textId="77777777" w:rsidR="00602298" w:rsidRPr="00B63348" w:rsidRDefault="00602298" w:rsidP="00602298">
      <w:pPr>
        <w:spacing w:after="0" w:line="274" w:lineRule="auto"/>
        <w:rPr>
          <w:rFonts w:ascii="Verdana" w:hAnsi="Verdana"/>
          <w:b/>
          <w:bCs/>
        </w:rPr>
      </w:pPr>
      <w:r w:rsidRPr="00B63348">
        <w:rPr>
          <w:rFonts w:ascii="Verdana" w:hAnsi="Verdana"/>
          <w:b/>
          <w:bCs/>
        </w:rPr>
        <w:t>Odpověď:</w:t>
      </w:r>
    </w:p>
    <w:p w14:paraId="54B4BEB2" w14:textId="5BEF67CB" w:rsidR="00F52D0E" w:rsidRPr="00B63348" w:rsidRDefault="00F52D0E" w:rsidP="00F52D0E">
      <w:pPr>
        <w:spacing w:after="0" w:line="273" w:lineRule="auto"/>
        <w:rPr>
          <w:rFonts w:ascii="Verdana" w:hAnsi="Verdana"/>
        </w:rPr>
      </w:pPr>
      <w:r w:rsidRPr="00B63348">
        <w:rPr>
          <w:rFonts w:ascii="Verdana" w:hAnsi="Verdana"/>
        </w:rPr>
        <w:t>Koordinační vytyčovací výkres (</w:t>
      </w:r>
      <w:r w:rsidRPr="00B63348">
        <w:rPr>
          <w:rFonts w:ascii="Verdana" w:hAnsi="Verdana"/>
          <w:i/>
          <w:iCs/>
        </w:rPr>
        <w:t>část dokumentace E.04.4</w:t>
      </w:r>
      <w:r w:rsidR="00185169" w:rsidRPr="00B63348">
        <w:rPr>
          <w:rFonts w:ascii="Verdana" w:hAnsi="Verdana"/>
        </w:rPr>
        <w:t>)  doplňujeme v</w:t>
      </w:r>
      <w:r w:rsidR="00BE4FEE" w:rsidRPr="00B63348">
        <w:rPr>
          <w:rFonts w:ascii="Verdana" w:hAnsi="Verdana"/>
        </w:rPr>
        <w:t> </w:t>
      </w:r>
      <w:r w:rsidR="00185169" w:rsidRPr="00B63348">
        <w:rPr>
          <w:rFonts w:ascii="Verdana" w:hAnsi="Verdana"/>
        </w:rPr>
        <w:t>příloze</w:t>
      </w:r>
      <w:r w:rsidR="00BE4FEE" w:rsidRPr="00B63348">
        <w:rPr>
          <w:rFonts w:ascii="Verdana" w:hAnsi="Verdana"/>
        </w:rPr>
        <w:t>.</w:t>
      </w:r>
    </w:p>
    <w:p w14:paraId="12C4317B" w14:textId="77777777" w:rsidR="00602298" w:rsidRPr="00B63348" w:rsidRDefault="00602298" w:rsidP="00602298">
      <w:pPr>
        <w:spacing w:after="0" w:line="274" w:lineRule="auto"/>
        <w:rPr>
          <w:noProof/>
        </w:rPr>
      </w:pPr>
    </w:p>
    <w:p w14:paraId="42EA566F" w14:textId="65312152" w:rsidR="00602298" w:rsidRPr="00B63348" w:rsidRDefault="00602298" w:rsidP="00602298">
      <w:pPr>
        <w:spacing w:after="0"/>
        <w:rPr>
          <w:noProof/>
        </w:rPr>
      </w:pPr>
    </w:p>
    <w:p w14:paraId="59550264" w14:textId="4EE9C912" w:rsidR="00F52D0E" w:rsidRPr="00B63348" w:rsidRDefault="00F52D0E" w:rsidP="00F52D0E">
      <w:pPr>
        <w:spacing w:after="0"/>
        <w:rPr>
          <w:rFonts w:ascii="Verdana" w:hAnsi="Verdana"/>
          <w:b/>
          <w:bCs/>
        </w:rPr>
      </w:pPr>
      <w:r w:rsidRPr="00B63348">
        <w:rPr>
          <w:rFonts w:ascii="Verdana" w:hAnsi="Verdana"/>
          <w:b/>
          <w:bCs/>
        </w:rPr>
        <w:t>Dotaz č. 233:</w:t>
      </w:r>
    </w:p>
    <w:p w14:paraId="2D49A66C" w14:textId="77777777" w:rsidR="00F52D0E" w:rsidRDefault="00F52D0E" w:rsidP="00F52D0E">
      <w:pPr>
        <w:spacing w:after="0"/>
        <w:rPr>
          <w:rFonts w:ascii="Verdana" w:hAnsi="Verdana"/>
          <w:u w:val="single"/>
        </w:rPr>
      </w:pPr>
      <w:r>
        <w:rPr>
          <w:rFonts w:ascii="Verdana" w:hAnsi="Verdana"/>
          <w:u w:val="single"/>
        </w:rPr>
        <w:t>SO 31-31-11</w:t>
      </w:r>
    </w:p>
    <w:p w14:paraId="7D824CE1" w14:textId="77777777" w:rsidR="00F52D0E" w:rsidRDefault="00F52D0E" w:rsidP="00F52D0E">
      <w:pPr>
        <w:spacing w:after="0"/>
        <w:rPr>
          <w:rFonts w:ascii="Verdana" w:hAnsi="Verdana"/>
        </w:rPr>
      </w:pPr>
      <w:r>
        <w:rPr>
          <w:rFonts w:ascii="Verdana" w:hAnsi="Verdana"/>
        </w:rPr>
        <w:t>Uchazeč se domnívá, že v soupisu prací došlo v provizorních stavech k záměně položky 24 a 25.</w:t>
      </w:r>
    </w:p>
    <w:p w14:paraId="0ACC572B" w14:textId="77777777" w:rsidR="00F52D0E" w:rsidRDefault="00F52D0E" w:rsidP="00F52D0E">
      <w:pPr>
        <w:spacing w:after="0"/>
        <w:rPr>
          <w:rFonts w:ascii="Verdana" w:hAnsi="Verdana"/>
        </w:rPr>
      </w:pPr>
      <w:r>
        <w:rPr>
          <w:rFonts w:ascii="Verdana" w:hAnsi="Verdana"/>
        </w:rPr>
        <w:t>Tzn. položka 24 má být 40151,2 + 4862,616 M2</w:t>
      </w:r>
    </w:p>
    <w:p w14:paraId="5C38B0CF" w14:textId="77777777" w:rsidR="00F52D0E" w:rsidRDefault="00F52D0E" w:rsidP="00F52D0E">
      <w:pPr>
        <w:spacing w:after="0"/>
        <w:rPr>
          <w:rFonts w:ascii="Verdana" w:hAnsi="Verdana"/>
        </w:rPr>
      </w:pPr>
      <w:r>
        <w:rPr>
          <w:rFonts w:ascii="Verdana" w:hAnsi="Verdana"/>
        </w:rPr>
        <w:t>A položka 25 má být 14132,23+ 773,851 M2</w:t>
      </w:r>
    </w:p>
    <w:p w14:paraId="05E3EB24" w14:textId="77777777" w:rsidR="00F52D0E" w:rsidRPr="00B63348" w:rsidRDefault="00F52D0E" w:rsidP="00F52D0E">
      <w:pPr>
        <w:spacing w:after="0"/>
        <w:rPr>
          <w:rFonts w:ascii="Verdana" w:hAnsi="Verdana"/>
        </w:rPr>
      </w:pPr>
      <w:r>
        <w:rPr>
          <w:rFonts w:ascii="Verdana" w:hAnsi="Verdana"/>
        </w:rPr>
        <w:t xml:space="preserve">Žádáme </w:t>
      </w:r>
      <w:r w:rsidRPr="00B63348">
        <w:rPr>
          <w:rFonts w:ascii="Verdana" w:hAnsi="Verdana"/>
        </w:rPr>
        <w:t>zadavatele o prověření.</w:t>
      </w:r>
    </w:p>
    <w:p w14:paraId="13C073CF" w14:textId="77777777" w:rsidR="00F52D0E" w:rsidRPr="00B63348" w:rsidRDefault="00F52D0E" w:rsidP="00F52D0E">
      <w:pPr>
        <w:spacing w:after="0"/>
        <w:rPr>
          <w:rFonts w:ascii="Verdana" w:hAnsi="Verdana"/>
        </w:rPr>
      </w:pPr>
    </w:p>
    <w:p w14:paraId="59279AB9" w14:textId="77777777" w:rsidR="00F52D0E" w:rsidRPr="00B63348" w:rsidRDefault="00F52D0E" w:rsidP="00F52D0E">
      <w:pPr>
        <w:spacing w:after="0"/>
        <w:rPr>
          <w:rFonts w:ascii="Verdana" w:hAnsi="Verdana"/>
          <w:b/>
          <w:bCs/>
        </w:rPr>
      </w:pPr>
      <w:r w:rsidRPr="00B63348">
        <w:rPr>
          <w:rFonts w:ascii="Verdana" w:hAnsi="Verdana"/>
          <w:b/>
          <w:bCs/>
        </w:rPr>
        <w:t>Odpověď:</w:t>
      </w:r>
    </w:p>
    <w:p w14:paraId="5F6792D5" w14:textId="41EE6A84" w:rsidR="00F52D0E" w:rsidRPr="00B63348" w:rsidRDefault="00F52D0E" w:rsidP="00F52D0E">
      <w:pPr>
        <w:spacing w:after="0"/>
        <w:rPr>
          <w:rFonts w:ascii="Verdana" w:hAnsi="Verdana"/>
        </w:rPr>
      </w:pPr>
      <w:r w:rsidRPr="00B63348">
        <w:rPr>
          <w:rFonts w:ascii="Verdana" w:hAnsi="Verdana"/>
        </w:rPr>
        <w:t xml:space="preserve">Položky č. 24 (18110) a č. 25 (18130) Soupisu prací byly upraveny </w:t>
      </w:r>
    </w:p>
    <w:p w14:paraId="2378D73D" w14:textId="1F9395E2" w:rsidR="00F52D0E" w:rsidRPr="00B63348" w:rsidRDefault="00F52D0E" w:rsidP="00F52D0E">
      <w:pPr>
        <w:spacing w:after="0"/>
        <w:rPr>
          <w:rFonts w:ascii="Verdana" w:hAnsi="Verdana"/>
          <w:i/>
          <w:iCs/>
        </w:rPr>
      </w:pPr>
      <w:r w:rsidRPr="00B63348">
        <w:rPr>
          <w:rFonts w:ascii="Verdana" w:hAnsi="Verdana"/>
          <w:i/>
          <w:iCs/>
        </w:rPr>
        <w:t>Upraven byl dokument D_2_1_01_SO313101_10_Soupis prací_upr05.pdf a SO313111_upr02.xlsm</w:t>
      </w:r>
    </w:p>
    <w:p w14:paraId="6DE5FB2D" w14:textId="0D98BA52" w:rsidR="00F52D0E" w:rsidRDefault="00F52D0E" w:rsidP="00F52D0E">
      <w:pPr>
        <w:spacing w:after="0"/>
        <w:rPr>
          <w:rFonts w:ascii="Verdana" w:hAnsi="Verdana"/>
        </w:rPr>
      </w:pPr>
    </w:p>
    <w:p w14:paraId="3730A119" w14:textId="77777777" w:rsidR="00B63348" w:rsidRPr="00B63348" w:rsidRDefault="00B63348" w:rsidP="00F52D0E">
      <w:pPr>
        <w:spacing w:after="0"/>
        <w:rPr>
          <w:rFonts w:ascii="Verdana" w:hAnsi="Verdana"/>
        </w:rPr>
      </w:pPr>
    </w:p>
    <w:p w14:paraId="2AE1DA25" w14:textId="56EA70B0" w:rsidR="00F52D0E" w:rsidRPr="00B63348" w:rsidRDefault="00F52D0E" w:rsidP="00F52D0E">
      <w:pPr>
        <w:spacing w:after="0"/>
        <w:rPr>
          <w:rFonts w:ascii="Verdana" w:hAnsi="Verdana"/>
          <w:b/>
          <w:bCs/>
        </w:rPr>
      </w:pPr>
      <w:r w:rsidRPr="00B63348">
        <w:rPr>
          <w:rFonts w:ascii="Verdana" w:hAnsi="Verdana"/>
          <w:b/>
          <w:bCs/>
        </w:rPr>
        <w:t xml:space="preserve">Dotaz č. 234: </w:t>
      </w:r>
    </w:p>
    <w:p w14:paraId="357A8D64" w14:textId="77777777" w:rsidR="00F52D0E" w:rsidRPr="00B63348" w:rsidRDefault="00F52D0E" w:rsidP="00F52D0E">
      <w:pPr>
        <w:spacing w:after="0"/>
        <w:rPr>
          <w:rFonts w:ascii="Verdana" w:hAnsi="Verdana"/>
          <w:u w:val="single"/>
        </w:rPr>
      </w:pPr>
      <w:r w:rsidRPr="00B63348">
        <w:rPr>
          <w:rFonts w:ascii="Verdana" w:hAnsi="Verdana"/>
          <w:u w:val="single"/>
        </w:rPr>
        <w:t>SO 31-31-11</w:t>
      </w:r>
    </w:p>
    <w:p w14:paraId="398F07E6" w14:textId="77777777" w:rsidR="00F52D0E" w:rsidRPr="00B63348" w:rsidRDefault="00F52D0E" w:rsidP="00F52D0E">
      <w:pPr>
        <w:spacing w:after="0"/>
        <w:rPr>
          <w:rFonts w:ascii="Verdana" w:hAnsi="Verdana"/>
        </w:rPr>
      </w:pPr>
      <w:r w:rsidRPr="00B63348">
        <w:rPr>
          <w:rFonts w:ascii="Verdana" w:hAnsi="Verdana"/>
        </w:rPr>
        <w:t xml:space="preserve">Uchazeč se domnívá, že u položky 28,29,30 v soupisu prací byl vypuštěn provizorní stav. </w:t>
      </w:r>
      <w:r w:rsidRPr="00B63348">
        <w:rPr>
          <w:rFonts w:ascii="Verdana" w:hAnsi="Verdana"/>
        </w:rPr>
        <w:br/>
        <w:t>V PD v soupisu prací je s provizorním stavem u těchto položek počítáno.</w:t>
      </w:r>
    </w:p>
    <w:p w14:paraId="3F2EE2D7" w14:textId="77777777" w:rsidR="00F52D0E" w:rsidRPr="00B63348" w:rsidRDefault="00F52D0E" w:rsidP="00F52D0E">
      <w:pPr>
        <w:spacing w:after="0"/>
        <w:rPr>
          <w:rFonts w:ascii="Verdana" w:hAnsi="Verdana"/>
        </w:rPr>
      </w:pPr>
      <w:r w:rsidRPr="00B63348">
        <w:rPr>
          <w:rFonts w:ascii="Verdana" w:hAnsi="Verdana"/>
        </w:rPr>
        <w:t>Žádáme zadavatele o prověření.</w:t>
      </w:r>
    </w:p>
    <w:p w14:paraId="04C1153F" w14:textId="77777777" w:rsidR="00F52D0E" w:rsidRPr="00B63348" w:rsidRDefault="00F52D0E" w:rsidP="00F52D0E">
      <w:pPr>
        <w:spacing w:after="0"/>
        <w:rPr>
          <w:rFonts w:ascii="Verdana" w:hAnsi="Verdana"/>
        </w:rPr>
      </w:pPr>
    </w:p>
    <w:p w14:paraId="7E58BBC5" w14:textId="77777777" w:rsidR="00F52D0E" w:rsidRPr="00B63348" w:rsidRDefault="00F52D0E" w:rsidP="00F52D0E">
      <w:pPr>
        <w:spacing w:after="0"/>
        <w:rPr>
          <w:rFonts w:ascii="Verdana" w:hAnsi="Verdana"/>
          <w:b/>
          <w:bCs/>
        </w:rPr>
      </w:pPr>
      <w:r w:rsidRPr="00B63348">
        <w:rPr>
          <w:rFonts w:ascii="Verdana" w:hAnsi="Verdana"/>
          <w:b/>
          <w:bCs/>
        </w:rPr>
        <w:t>Odpověď:</w:t>
      </w:r>
    </w:p>
    <w:p w14:paraId="2D286303" w14:textId="31A185AB" w:rsidR="00F52D0E" w:rsidRPr="00B63348" w:rsidRDefault="00F52D0E" w:rsidP="00F52D0E">
      <w:pPr>
        <w:spacing w:after="0"/>
        <w:rPr>
          <w:rFonts w:ascii="Verdana" w:hAnsi="Verdana"/>
        </w:rPr>
      </w:pPr>
      <w:r w:rsidRPr="00B63348">
        <w:rPr>
          <w:rFonts w:ascii="Verdana" w:hAnsi="Verdana"/>
        </w:rPr>
        <w:t>Položky č. 28 (18245) č. 29 (18247) a č.30 (18600) Soupisu prací byly upraveny /byl přidán provizorní stav/.</w:t>
      </w:r>
    </w:p>
    <w:p w14:paraId="016B3A0B" w14:textId="0EC1ABDD" w:rsidR="00F52D0E" w:rsidRPr="00B63348" w:rsidRDefault="00F52D0E" w:rsidP="00F52D0E">
      <w:pPr>
        <w:spacing w:after="0"/>
        <w:rPr>
          <w:rFonts w:ascii="Verdana" w:hAnsi="Verdana"/>
          <w:i/>
          <w:iCs/>
        </w:rPr>
      </w:pPr>
      <w:r w:rsidRPr="00B63348">
        <w:rPr>
          <w:rFonts w:ascii="Verdana" w:hAnsi="Verdana"/>
          <w:i/>
          <w:iCs/>
        </w:rPr>
        <w:t>Upraven byl dokument D_2_1_01_SO313101_10_Soupis prací_upr05.pdf a SO313111_upr02.xlsm</w:t>
      </w:r>
    </w:p>
    <w:p w14:paraId="099E6435" w14:textId="77777777" w:rsidR="00F52D0E" w:rsidRPr="00B63348" w:rsidRDefault="00F52D0E" w:rsidP="00F52D0E">
      <w:pPr>
        <w:spacing w:after="0"/>
        <w:rPr>
          <w:rFonts w:ascii="Verdana" w:hAnsi="Verdana"/>
        </w:rPr>
      </w:pPr>
    </w:p>
    <w:p w14:paraId="1C76FF2D" w14:textId="77777777" w:rsidR="00F52D0E" w:rsidRPr="00B63348" w:rsidRDefault="00F52D0E" w:rsidP="00F52D0E">
      <w:pPr>
        <w:spacing w:after="0"/>
        <w:rPr>
          <w:rFonts w:ascii="Verdana" w:hAnsi="Verdana"/>
        </w:rPr>
      </w:pPr>
    </w:p>
    <w:p w14:paraId="1C282FFD" w14:textId="49AFA7A9" w:rsidR="00F52D0E" w:rsidRPr="00B63348" w:rsidRDefault="00F52D0E" w:rsidP="00F52D0E">
      <w:pPr>
        <w:spacing w:after="0"/>
        <w:rPr>
          <w:rFonts w:ascii="Verdana" w:hAnsi="Verdana"/>
          <w:b/>
          <w:bCs/>
        </w:rPr>
      </w:pPr>
      <w:r w:rsidRPr="00B63348">
        <w:rPr>
          <w:rFonts w:ascii="Verdana" w:hAnsi="Verdana"/>
          <w:b/>
          <w:bCs/>
        </w:rPr>
        <w:t xml:space="preserve">Dotaz č. 235: </w:t>
      </w:r>
    </w:p>
    <w:p w14:paraId="4CC5B571" w14:textId="77777777" w:rsidR="00F52D0E" w:rsidRPr="00B63348" w:rsidRDefault="00F52D0E" w:rsidP="00F52D0E">
      <w:pPr>
        <w:spacing w:after="0"/>
        <w:rPr>
          <w:rFonts w:ascii="Verdana" w:hAnsi="Verdana"/>
          <w:u w:val="single"/>
        </w:rPr>
      </w:pPr>
      <w:r w:rsidRPr="00B63348">
        <w:rPr>
          <w:rFonts w:ascii="Verdana" w:hAnsi="Verdana"/>
          <w:u w:val="single"/>
        </w:rPr>
        <w:t>SO žel spodek.</w:t>
      </w:r>
    </w:p>
    <w:p w14:paraId="57CE9EE8" w14:textId="77777777" w:rsidR="00F52D0E" w:rsidRDefault="00F52D0E" w:rsidP="00F52D0E">
      <w:pPr>
        <w:spacing w:after="0"/>
        <w:rPr>
          <w:rFonts w:ascii="Verdana" w:hAnsi="Verdana"/>
        </w:rPr>
      </w:pPr>
      <w:r>
        <w:rPr>
          <w:rFonts w:ascii="Verdana" w:hAnsi="Verdana"/>
        </w:rPr>
        <w:t xml:space="preserve">Prosíme o upřesnění požadovaného kritéria u geotextilie. Např. u SO 31-31-11 je v PD soupisu prací u řezu v km 3,700 ve výkazu kubatur příloha č.2 požadavek na </w:t>
      </w:r>
      <w:r>
        <w:rPr>
          <w:rFonts w:ascii="Verdana" w:hAnsi="Verdana"/>
          <w:b/>
          <w:bCs/>
        </w:rPr>
        <w:t>geotextilii s funkcí separační</w:t>
      </w:r>
      <w:r>
        <w:rPr>
          <w:rFonts w:ascii="Verdana" w:hAnsi="Verdana"/>
        </w:rPr>
        <w:t xml:space="preserve">. Ve vzorovém řezu v km 3,700 je požadavek na funkci </w:t>
      </w:r>
      <w:r>
        <w:rPr>
          <w:rFonts w:ascii="Verdana" w:hAnsi="Verdana"/>
          <w:b/>
          <w:bCs/>
        </w:rPr>
        <w:t>filtračně separační</w:t>
      </w:r>
      <w:r>
        <w:rPr>
          <w:rFonts w:ascii="Verdana" w:hAnsi="Verdana"/>
        </w:rPr>
        <w:t xml:space="preserve">. V soupisu prací je položka 33 s názvem </w:t>
      </w:r>
      <w:r>
        <w:rPr>
          <w:rFonts w:ascii="Verdana" w:hAnsi="Verdana"/>
          <w:b/>
          <w:bCs/>
        </w:rPr>
        <w:t>SEPARAČNÍ GEOTEXTILIE</w:t>
      </w:r>
      <w:r>
        <w:rPr>
          <w:rFonts w:ascii="Verdana" w:hAnsi="Verdana"/>
        </w:rPr>
        <w:t xml:space="preserve">  DO 300G/M2. Tzn. </w:t>
      </w:r>
      <w:r>
        <w:rPr>
          <w:rFonts w:ascii="Verdana" w:hAnsi="Verdana"/>
        </w:rPr>
        <w:lastRenderedPageBreak/>
        <w:t xml:space="preserve">požadavek na pouze netkané GTX. </w:t>
      </w:r>
      <w:r>
        <w:rPr>
          <w:rFonts w:ascii="Verdana" w:hAnsi="Verdana"/>
        </w:rPr>
        <w:br/>
        <w:t>Žádáme zadavatele o prověření.</w:t>
      </w:r>
    </w:p>
    <w:p w14:paraId="2CB30D30" w14:textId="77777777" w:rsidR="00F52D0E" w:rsidRDefault="00F52D0E" w:rsidP="00F52D0E">
      <w:pPr>
        <w:spacing w:after="0"/>
        <w:rPr>
          <w:rFonts w:ascii="Verdana" w:hAnsi="Verdana"/>
          <w:sz w:val="20"/>
          <w:szCs w:val="20"/>
        </w:rPr>
      </w:pPr>
    </w:p>
    <w:p w14:paraId="6C0DBB48" w14:textId="77777777" w:rsidR="00F52D0E" w:rsidRPr="00B63348" w:rsidRDefault="00F52D0E" w:rsidP="00F52D0E">
      <w:pPr>
        <w:spacing w:after="0"/>
        <w:rPr>
          <w:rFonts w:ascii="Verdana" w:hAnsi="Verdana"/>
          <w:b/>
          <w:bCs/>
        </w:rPr>
      </w:pPr>
      <w:r w:rsidRPr="00B63348">
        <w:rPr>
          <w:rFonts w:ascii="Verdana" w:hAnsi="Verdana"/>
          <w:b/>
          <w:bCs/>
        </w:rPr>
        <w:t>Odpověď:</w:t>
      </w:r>
    </w:p>
    <w:p w14:paraId="65D6B8FB" w14:textId="77777777" w:rsidR="00F52D0E" w:rsidRPr="00B63348" w:rsidRDefault="00F52D0E" w:rsidP="00F52D0E">
      <w:pPr>
        <w:spacing w:after="0"/>
        <w:rPr>
          <w:rFonts w:ascii="Verdana" w:hAnsi="Verdana"/>
        </w:rPr>
      </w:pPr>
      <w:r w:rsidRPr="00B63348">
        <w:rPr>
          <w:rFonts w:ascii="Verdana" w:hAnsi="Verdana"/>
        </w:rPr>
        <w:t xml:space="preserve">V projektu je navržena geotextílie filtračně separační. Ve výkazu kubatur SO 31-31-11 v příloze 2 bylo (shodně např. se vzorovým řezem v km 3,650) opraveno záhlaví tabulky na „geotextílie filtračně separační“. </w:t>
      </w:r>
    </w:p>
    <w:p w14:paraId="798370E3" w14:textId="77777777" w:rsidR="00F52D0E" w:rsidRPr="00B63348" w:rsidRDefault="00F52D0E" w:rsidP="00F52D0E">
      <w:pPr>
        <w:spacing w:after="0"/>
        <w:rPr>
          <w:rFonts w:ascii="Verdana" w:hAnsi="Verdana"/>
        </w:rPr>
      </w:pPr>
      <w:r w:rsidRPr="00B63348">
        <w:rPr>
          <w:rFonts w:ascii="Verdana" w:hAnsi="Verdana"/>
        </w:rPr>
        <w:t>V soupisu prací je součástí položky č. 33 (21461C) „Separační geotextílie do 300 g/m2“ v řádku výkaz výměr uveden odkaz na výkaz kubatur (položka 1.12) a je zde uveden popis, že se jedná o filtračně separační geotextílii.</w:t>
      </w:r>
    </w:p>
    <w:p w14:paraId="5ED372DD" w14:textId="23A5B692" w:rsidR="00F52D0E" w:rsidRPr="00B63348" w:rsidRDefault="00F52D0E" w:rsidP="00BE4FEE">
      <w:pPr>
        <w:spacing w:after="0"/>
        <w:rPr>
          <w:rFonts w:ascii="Verdana" w:hAnsi="Verdana"/>
          <w:b/>
          <w:bCs/>
        </w:rPr>
      </w:pPr>
      <w:r w:rsidRPr="00B63348">
        <w:rPr>
          <w:rFonts w:ascii="Verdana" w:hAnsi="Verdana"/>
          <w:i/>
          <w:iCs/>
        </w:rPr>
        <w:t>Upraven dokument D_2_1_01_SO313101_10_Soupis prací_upr05.pdf (soupis prací k ocenění beze změn)</w:t>
      </w:r>
    </w:p>
    <w:p w14:paraId="2759C4B9" w14:textId="4F7D468B" w:rsidR="00BE4FEE" w:rsidRPr="00B63348" w:rsidRDefault="00BE4FEE" w:rsidP="00BE4FEE">
      <w:pPr>
        <w:spacing w:after="0"/>
        <w:rPr>
          <w:rFonts w:ascii="Verdana" w:hAnsi="Verdana"/>
          <w:b/>
          <w:bCs/>
        </w:rPr>
      </w:pPr>
    </w:p>
    <w:p w14:paraId="14082D59" w14:textId="77777777" w:rsidR="00B63348" w:rsidRPr="00B63348" w:rsidRDefault="00B63348" w:rsidP="00BE4FEE">
      <w:pPr>
        <w:spacing w:after="0"/>
        <w:rPr>
          <w:rFonts w:ascii="Verdana" w:hAnsi="Verdana"/>
          <w:b/>
          <w:bCs/>
        </w:rPr>
      </w:pPr>
    </w:p>
    <w:p w14:paraId="70EA6139" w14:textId="759E6AAF" w:rsidR="00F52D0E" w:rsidRPr="00B63348" w:rsidRDefault="00F52D0E" w:rsidP="00F52D0E">
      <w:pPr>
        <w:spacing w:after="0"/>
        <w:rPr>
          <w:rFonts w:ascii="Verdana" w:hAnsi="Verdana"/>
          <w:b/>
          <w:bCs/>
        </w:rPr>
      </w:pPr>
      <w:r w:rsidRPr="00B63348">
        <w:rPr>
          <w:rFonts w:ascii="Verdana" w:hAnsi="Verdana"/>
          <w:b/>
          <w:bCs/>
        </w:rPr>
        <w:t xml:space="preserve">Dotaz č. 237: </w:t>
      </w:r>
    </w:p>
    <w:p w14:paraId="6AA0B8D9" w14:textId="77777777" w:rsidR="00F52D0E" w:rsidRPr="00B63348" w:rsidRDefault="00F52D0E" w:rsidP="00F52D0E">
      <w:pPr>
        <w:spacing w:after="0" w:line="240" w:lineRule="auto"/>
      </w:pPr>
      <w:r w:rsidRPr="00B63348">
        <w:t>Podle projektové dokumentace např. u SO 31-51-02 je navržen ochranný nátěrový systém ONS 02, který je však systémem pro metalizaci podle předpisu SŽDC S5/4.</w:t>
      </w:r>
    </w:p>
    <w:p w14:paraId="32E04176" w14:textId="77777777" w:rsidR="00F52D0E" w:rsidRPr="00B63348" w:rsidRDefault="00F52D0E" w:rsidP="00F52D0E">
      <w:r w:rsidRPr="00B63348">
        <w:t>Systém na zinkování ponorem je ONS 92. Žádáme zadavatele o revizi.</w:t>
      </w:r>
    </w:p>
    <w:p w14:paraId="54129323" w14:textId="77777777" w:rsidR="004033C7" w:rsidRPr="00B63348" w:rsidRDefault="00F52D0E" w:rsidP="004033C7">
      <w:pPr>
        <w:spacing w:after="0"/>
        <w:rPr>
          <w:rFonts w:ascii="Verdana" w:hAnsi="Verdana"/>
          <w:b/>
          <w:bCs/>
        </w:rPr>
      </w:pPr>
      <w:r w:rsidRPr="00B63348">
        <w:rPr>
          <w:rFonts w:ascii="Verdana" w:hAnsi="Verdana"/>
          <w:b/>
          <w:bCs/>
        </w:rPr>
        <w:t>Odpověď:</w:t>
      </w:r>
    </w:p>
    <w:p w14:paraId="186040B7" w14:textId="77777777" w:rsidR="004033C7" w:rsidRPr="00B63348" w:rsidRDefault="004033C7" w:rsidP="004033C7">
      <w:pPr>
        <w:spacing w:after="0"/>
        <w:rPr>
          <w:rFonts w:ascii="Verdana" w:hAnsi="Verdana"/>
        </w:rPr>
      </w:pPr>
      <w:r w:rsidRPr="00B63348">
        <w:rPr>
          <w:rFonts w:ascii="Verdana" w:hAnsi="Verdana"/>
        </w:rPr>
        <w:t>Dotaz se týká pravděpodobně SO 31-52-02. V Technické zprávě upřesněn ochranný nátěrový systém: jedná se o ONS 02 + žárové zinkování nástřikem (metalizace).</w:t>
      </w:r>
    </w:p>
    <w:p w14:paraId="79F5CA28" w14:textId="1393DB64" w:rsidR="00F52D0E" w:rsidRPr="00B63348" w:rsidRDefault="004033C7" w:rsidP="00F52D0E">
      <w:pPr>
        <w:spacing w:after="0"/>
        <w:rPr>
          <w:rFonts w:ascii="Verdana" w:hAnsi="Verdana"/>
          <w:i/>
          <w:iCs/>
        </w:rPr>
      </w:pPr>
      <w:r w:rsidRPr="00B63348">
        <w:rPr>
          <w:rFonts w:ascii="Verdana" w:hAnsi="Verdana"/>
          <w:i/>
          <w:iCs/>
        </w:rPr>
        <w:t>Upraven dokument SO315201_01_Technická zpráva_upr01.pdf</w:t>
      </w:r>
    </w:p>
    <w:p w14:paraId="65594A41" w14:textId="69A0CD37" w:rsidR="00F52D0E" w:rsidRPr="00B63348" w:rsidRDefault="00F52D0E" w:rsidP="00F52D0E">
      <w:pPr>
        <w:spacing w:after="0"/>
        <w:rPr>
          <w:rFonts w:ascii="Verdana" w:hAnsi="Verdana"/>
          <w:b/>
          <w:bCs/>
        </w:rPr>
      </w:pPr>
    </w:p>
    <w:p w14:paraId="58EDB250" w14:textId="77777777" w:rsidR="00B63348" w:rsidRPr="00B63348" w:rsidRDefault="00B63348" w:rsidP="00F52D0E">
      <w:pPr>
        <w:spacing w:after="0"/>
        <w:rPr>
          <w:rFonts w:ascii="Verdana" w:hAnsi="Verdana"/>
          <w:b/>
          <w:bCs/>
        </w:rPr>
      </w:pPr>
    </w:p>
    <w:p w14:paraId="2D8284D8" w14:textId="22290B3F" w:rsidR="00F52D0E" w:rsidRPr="00B63348" w:rsidRDefault="00F52D0E" w:rsidP="00F52D0E">
      <w:pPr>
        <w:spacing w:after="0"/>
        <w:rPr>
          <w:rFonts w:ascii="Verdana" w:hAnsi="Verdana"/>
          <w:b/>
          <w:bCs/>
        </w:rPr>
      </w:pPr>
      <w:r w:rsidRPr="00B63348">
        <w:rPr>
          <w:rFonts w:ascii="Verdana" w:hAnsi="Verdana"/>
          <w:b/>
          <w:bCs/>
        </w:rPr>
        <w:t xml:space="preserve">Dotaz č. 238: </w:t>
      </w:r>
    </w:p>
    <w:p w14:paraId="032F1529" w14:textId="77777777" w:rsidR="00F52D0E" w:rsidRPr="00B63348" w:rsidRDefault="00F52D0E" w:rsidP="00F52D0E">
      <w:pPr>
        <w:spacing w:after="0" w:line="240" w:lineRule="auto"/>
      </w:pPr>
      <w:r w:rsidRPr="00B63348">
        <w:t>Žádáme zadavatele o upřesnění nátěrových hmot a jejich tlouštěk pro ocelové konstrukce přístřešků a zastřešení. Ze zkušenosti realizace podobných zakázek je známo, že dodavatelé nátěrových hmot mají pro ČD certifikované systémy. Tloušťky těchto nátěrů jsou obvykle menší než specifikovaných 250µm. Kterých kritérií se máme držet?</w:t>
      </w:r>
    </w:p>
    <w:p w14:paraId="404B6C55" w14:textId="77777777" w:rsidR="00F52D0E" w:rsidRPr="00B63348" w:rsidRDefault="00F52D0E" w:rsidP="00F52D0E">
      <w:pPr>
        <w:spacing w:after="0" w:line="273" w:lineRule="auto"/>
        <w:rPr>
          <w:noProof/>
        </w:rPr>
      </w:pPr>
    </w:p>
    <w:p w14:paraId="2887D9B1" w14:textId="28AC1310" w:rsidR="00F52D0E" w:rsidRPr="00B63348" w:rsidRDefault="00F52D0E" w:rsidP="00F52D0E">
      <w:pPr>
        <w:spacing w:after="0"/>
        <w:rPr>
          <w:rFonts w:ascii="Verdana" w:hAnsi="Verdana"/>
          <w:b/>
          <w:bCs/>
        </w:rPr>
      </w:pPr>
      <w:r w:rsidRPr="00B63348">
        <w:rPr>
          <w:rFonts w:ascii="Verdana" w:hAnsi="Verdana"/>
          <w:b/>
          <w:bCs/>
        </w:rPr>
        <w:t>Odpověď:</w:t>
      </w:r>
    </w:p>
    <w:p w14:paraId="1D7FC7F0" w14:textId="77777777" w:rsidR="004033C7" w:rsidRPr="00B63348" w:rsidRDefault="004033C7" w:rsidP="004033C7">
      <w:pPr>
        <w:spacing w:after="0"/>
        <w:rPr>
          <w:rFonts w:ascii="Verdana" w:hAnsi="Verdana"/>
        </w:rPr>
      </w:pPr>
      <w:r w:rsidRPr="00B63348">
        <w:rPr>
          <w:rFonts w:ascii="Verdana" w:hAnsi="Verdana"/>
        </w:rPr>
        <w:t>V technických zprávách přístřešků a zastřešení byla upřesněna celková tloušťka nátěrového systému. Důležité jsou parametry výrobce u certifikovaných systémů.</w:t>
      </w:r>
    </w:p>
    <w:p w14:paraId="4A25F8BC" w14:textId="77777777" w:rsidR="004033C7" w:rsidRPr="00B63348" w:rsidRDefault="004033C7" w:rsidP="004033C7">
      <w:pPr>
        <w:spacing w:after="0"/>
        <w:rPr>
          <w:rFonts w:ascii="Verdana" w:hAnsi="Verdana"/>
          <w:i/>
          <w:iCs/>
        </w:rPr>
      </w:pPr>
      <w:r w:rsidRPr="00B63348">
        <w:rPr>
          <w:rFonts w:ascii="Verdana" w:hAnsi="Verdana"/>
          <w:i/>
          <w:iCs/>
        </w:rPr>
        <w:t>Upraveny dokumenty SO315201_01_Technická zpráva_upr01.pdf, SO315202_01_Technická zpráva_upr01.pdf, SO325201_01_Technická zpráva_upr01.pdf, SO325202_01_Technická zpráva_upr01.pdf, SO325203_01_Technická zpráva_upr01.pdf.</w:t>
      </w:r>
    </w:p>
    <w:p w14:paraId="6C6423BA" w14:textId="77777777" w:rsidR="004033C7" w:rsidRPr="00B63348" w:rsidRDefault="004033C7" w:rsidP="00F52D0E">
      <w:pPr>
        <w:spacing w:after="0"/>
        <w:rPr>
          <w:rFonts w:ascii="Verdana" w:hAnsi="Verdana"/>
          <w:b/>
          <w:bCs/>
        </w:rPr>
      </w:pPr>
    </w:p>
    <w:p w14:paraId="7EB7197D" w14:textId="77777777" w:rsidR="00F52D0E" w:rsidRDefault="00F52D0E" w:rsidP="00F52D0E">
      <w:pPr>
        <w:spacing w:after="0"/>
        <w:rPr>
          <w:noProof/>
        </w:rPr>
      </w:pPr>
    </w:p>
    <w:p w14:paraId="5159C778" w14:textId="44C07616" w:rsidR="00F52D0E" w:rsidRDefault="00F52D0E" w:rsidP="00F52D0E">
      <w:pPr>
        <w:spacing w:after="0"/>
        <w:rPr>
          <w:rFonts w:ascii="Verdana" w:hAnsi="Verdana"/>
          <w:b/>
          <w:bCs/>
        </w:rPr>
      </w:pPr>
      <w:r>
        <w:rPr>
          <w:rFonts w:ascii="Verdana" w:hAnsi="Verdana"/>
          <w:b/>
          <w:bCs/>
        </w:rPr>
        <w:t xml:space="preserve">Dotaz č. 239: </w:t>
      </w:r>
    </w:p>
    <w:p w14:paraId="7C46388E" w14:textId="77777777" w:rsidR="00F52D0E" w:rsidRPr="00B63348" w:rsidRDefault="00F52D0E" w:rsidP="00F52D0E">
      <w:pPr>
        <w:spacing w:after="0" w:line="240" w:lineRule="auto"/>
      </w:pPr>
      <w:r>
        <w:t xml:space="preserve">Žádáme zadavatele o upřesnění procentuální specifikace pro matné nátěrové hmoty. Neobjevili jsme v certifikovaných systémech žádného dodavatele, který nabízí vrchní barvu v provedení mat. Obvykle používají standardní PUR v provedení pololesk. Jejich matné nátěrové hmoty ale nejsou certifikovány v daném systému pro ČD. Je nám znám jeden dodavatel, který matné </w:t>
      </w:r>
      <w:r w:rsidRPr="00B63348">
        <w:t>nátěrové hmoty nabízí, ale má certifikaci systému pro Deutsche Bahn. Bude tato certifikace zadavatelem uznána?</w:t>
      </w:r>
    </w:p>
    <w:p w14:paraId="2CF4AA5B" w14:textId="77777777" w:rsidR="00F52D0E" w:rsidRPr="00B63348" w:rsidRDefault="00F52D0E" w:rsidP="00F52D0E">
      <w:pPr>
        <w:spacing w:after="0" w:line="273" w:lineRule="auto"/>
        <w:rPr>
          <w:noProof/>
        </w:rPr>
      </w:pPr>
    </w:p>
    <w:p w14:paraId="413827D2" w14:textId="77777777" w:rsidR="00F52D0E" w:rsidRPr="00B63348" w:rsidRDefault="00F52D0E" w:rsidP="00F52D0E">
      <w:pPr>
        <w:spacing w:after="0"/>
        <w:rPr>
          <w:rFonts w:ascii="Verdana" w:hAnsi="Verdana"/>
          <w:b/>
          <w:bCs/>
        </w:rPr>
      </w:pPr>
      <w:r w:rsidRPr="00B63348">
        <w:rPr>
          <w:rFonts w:ascii="Verdana" w:hAnsi="Verdana"/>
          <w:b/>
          <w:bCs/>
        </w:rPr>
        <w:t>Odpověď:</w:t>
      </w:r>
    </w:p>
    <w:p w14:paraId="44020AB0" w14:textId="77777777" w:rsidR="004033C7" w:rsidRPr="00B63348" w:rsidRDefault="004033C7" w:rsidP="004033C7">
      <w:pPr>
        <w:spacing w:after="0"/>
        <w:rPr>
          <w:noProof/>
        </w:rPr>
      </w:pPr>
      <w:r w:rsidRPr="00B63348">
        <w:rPr>
          <w:noProof/>
        </w:rPr>
        <w:t>Všechny barvy v provedení mat byly změněny v dokumentaci na provedení polo mat. Pro systémy PKO je nutné dodržet požadavky TKP Staveb drah (ve smyslu Všeobecných podmínek Zadání)</w:t>
      </w:r>
    </w:p>
    <w:p w14:paraId="1D60E66B" w14:textId="77777777" w:rsidR="004033C7" w:rsidRPr="00B63348" w:rsidRDefault="004033C7" w:rsidP="004033C7">
      <w:pPr>
        <w:spacing w:after="0"/>
        <w:rPr>
          <w:rFonts w:ascii="Verdana" w:hAnsi="Verdana"/>
          <w:i/>
          <w:iCs/>
        </w:rPr>
      </w:pPr>
      <w:r w:rsidRPr="00B63348">
        <w:rPr>
          <w:rFonts w:ascii="Verdana" w:hAnsi="Verdana"/>
          <w:i/>
          <w:iCs/>
        </w:rPr>
        <w:t>Upraveny dokumenty SO315201_01_Technická zpráva_upr01.pdf, SO315202_01_Technická zpráva_upr01.pdf, SO325201_01_Technická zpráva_upr01.pdf, SO325202_01_Technická zpráva_upr01.pdf, SO325203_01_Technická zpráva_upr01.pdf.</w:t>
      </w:r>
    </w:p>
    <w:p w14:paraId="225C7710" w14:textId="0B334762" w:rsidR="00F52D0E" w:rsidRPr="00B63348" w:rsidRDefault="00F52D0E" w:rsidP="00F52D0E">
      <w:pPr>
        <w:spacing w:after="0"/>
        <w:rPr>
          <w:noProof/>
        </w:rPr>
      </w:pPr>
    </w:p>
    <w:p w14:paraId="50505723" w14:textId="77777777" w:rsidR="00F52D0E" w:rsidRPr="00B63348" w:rsidRDefault="00F52D0E" w:rsidP="00F52D0E">
      <w:pPr>
        <w:spacing w:after="0"/>
        <w:rPr>
          <w:noProof/>
        </w:rPr>
      </w:pPr>
    </w:p>
    <w:p w14:paraId="352BA7A4" w14:textId="1ACEE8AC" w:rsidR="00F52D0E" w:rsidRPr="00B63348" w:rsidRDefault="00F52D0E" w:rsidP="00F52D0E">
      <w:pPr>
        <w:spacing w:after="0"/>
        <w:rPr>
          <w:rFonts w:ascii="Verdana" w:hAnsi="Verdana"/>
          <w:b/>
          <w:bCs/>
        </w:rPr>
      </w:pPr>
      <w:r w:rsidRPr="00B63348">
        <w:rPr>
          <w:rFonts w:ascii="Verdana" w:hAnsi="Verdana"/>
          <w:b/>
          <w:bCs/>
        </w:rPr>
        <w:t xml:space="preserve">Dotaz č. 240: </w:t>
      </w:r>
    </w:p>
    <w:p w14:paraId="66CB14D2" w14:textId="77777777" w:rsidR="00F52D0E" w:rsidRPr="00B63348" w:rsidRDefault="00F52D0E" w:rsidP="00F52D0E">
      <w:pPr>
        <w:spacing w:after="0"/>
        <w:rPr>
          <w:sz w:val="22"/>
          <w:u w:val="single"/>
        </w:rPr>
      </w:pPr>
      <w:r w:rsidRPr="00B63348">
        <w:rPr>
          <w:u w:val="single"/>
        </w:rPr>
        <w:t>SO 31-31-11</w:t>
      </w:r>
    </w:p>
    <w:p w14:paraId="17EA98C1" w14:textId="77777777" w:rsidR="00F52D0E" w:rsidRPr="00B63348" w:rsidRDefault="00F52D0E" w:rsidP="00F52D0E">
      <w:pPr>
        <w:spacing w:after="0"/>
        <w:rPr>
          <w:sz w:val="24"/>
          <w:lang w:val="sv-SE"/>
        </w:rPr>
      </w:pPr>
      <w:r w:rsidRPr="00B63348">
        <w:lastRenderedPageBreak/>
        <w:t>Uchazeč se domnívá, že v soupisu prací daného SO nebyl zohledněn výkaz kubatur. Jedná se o VK 4.5 a VK 9.4 VK 8.9.</w:t>
      </w:r>
    </w:p>
    <w:p w14:paraId="1DF2DD23" w14:textId="77777777" w:rsidR="00F52D0E" w:rsidRPr="00B63348" w:rsidRDefault="00F52D0E" w:rsidP="00F52D0E">
      <w:pPr>
        <w:spacing w:after="0"/>
        <w:rPr>
          <w:noProof/>
        </w:rPr>
      </w:pPr>
    </w:p>
    <w:p w14:paraId="091A43F6" w14:textId="77777777" w:rsidR="00F52D0E" w:rsidRPr="00B63348" w:rsidRDefault="00F52D0E" w:rsidP="00F52D0E">
      <w:pPr>
        <w:spacing w:after="0"/>
        <w:rPr>
          <w:rFonts w:ascii="Verdana" w:hAnsi="Verdana"/>
          <w:b/>
          <w:bCs/>
        </w:rPr>
      </w:pPr>
      <w:r w:rsidRPr="00B63348">
        <w:rPr>
          <w:rFonts w:ascii="Verdana" w:hAnsi="Verdana"/>
          <w:b/>
          <w:bCs/>
        </w:rPr>
        <w:t>Odpověď:</w:t>
      </w:r>
    </w:p>
    <w:p w14:paraId="4FADE957" w14:textId="69FD45DC" w:rsidR="00F52D0E" w:rsidRPr="00B63348" w:rsidRDefault="00F52D0E" w:rsidP="00F52D0E">
      <w:pPr>
        <w:spacing w:after="0"/>
        <w:rPr>
          <w:rFonts w:ascii="Verdana" w:hAnsi="Verdana"/>
        </w:rPr>
      </w:pPr>
      <w:r w:rsidRPr="00B63348">
        <w:rPr>
          <w:rFonts w:ascii="Verdana" w:hAnsi="Verdana"/>
        </w:rPr>
        <w:t>Byla upravena položka č. 52 (502941) Soupisu prací /přidána položka 4.5 z Výkazu kubatur/ a položka č. 42 (45157) /přidána položka 9.4 v Výkazu kubatur/.</w:t>
      </w:r>
    </w:p>
    <w:p w14:paraId="5DDD988D" w14:textId="77777777" w:rsidR="00F52D0E" w:rsidRPr="00B63348" w:rsidRDefault="00F52D0E" w:rsidP="00F52D0E">
      <w:pPr>
        <w:spacing w:after="0"/>
        <w:rPr>
          <w:rFonts w:ascii="Verdana" w:hAnsi="Verdana"/>
        </w:rPr>
      </w:pPr>
      <w:r w:rsidRPr="00B63348">
        <w:rPr>
          <w:rFonts w:ascii="Verdana" w:hAnsi="Verdana"/>
        </w:rPr>
        <w:t>Položka 8.9 Výkazu kubatur je zahrnuta v položce č. 58 (89413) – viz technická specifikace: položka zahrnuje: - předepsané betonové skruže, prefabrikované nebo monolitické betonové dno.</w:t>
      </w:r>
    </w:p>
    <w:p w14:paraId="19325349" w14:textId="77777777" w:rsidR="00F52D0E" w:rsidRPr="00B63348" w:rsidRDefault="00F52D0E" w:rsidP="00F52D0E">
      <w:pPr>
        <w:spacing w:after="0"/>
        <w:rPr>
          <w:rFonts w:ascii="Verdana" w:hAnsi="Verdana"/>
          <w:i/>
          <w:iCs/>
        </w:rPr>
      </w:pPr>
      <w:r w:rsidRPr="00B63348">
        <w:rPr>
          <w:rFonts w:ascii="Verdana" w:hAnsi="Verdana"/>
          <w:i/>
          <w:iCs/>
        </w:rPr>
        <w:t>Upraven dokument D_2_1_01_SO313101_10_Soupis prací_upr05.pdf a SO313111_upr02.xlsm</w:t>
      </w:r>
    </w:p>
    <w:p w14:paraId="3AB1C6E0" w14:textId="77777777" w:rsidR="00F52D0E" w:rsidRDefault="00F52D0E" w:rsidP="00F52D0E">
      <w:pPr>
        <w:spacing w:after="0"/>
        <w:rPr>
          <w:noProof/>
        </w:rPr>
      </w:pPr>
    </w:p>
    <w:p w14:paraId="54D7029F" w14:textId="30EE2D46" w:rsidR="00B63348" w:rsidRDefault="00B63348" w:rsidP="00B63348">
      <w:pPr>
        <w:spacing w:after="0" w:line="240" w:lineRule="auto"/>
        <w:jc w:val="both"/>
        <w:rPr>
          <w:rFonts w:eastAsia="Times New Roman" w:cs="Times New Roman"/>
          <w:lang w:eastAsia="cs-CZ"/>
        </w:rPr>
      </w:pPr>
    </w:p>
    <w:p w14:paraId="3C4BAA46" w14:textId="77777777" w:rsidR="009132F2" w:rsidRDefault="009132F2" w:rsidP="00B63348">
      <w:pPr>
        <w:spacing w:after="0" w:line="240" w:lineRule="auto"/>
        <w:jc w:val="both"/>
        <w:rPr>
          <w:rFonts w:eastAsia="Times New Roman" w:cs="Times New Roman"/>
          <w:lang w:eastAsia="cs-CZ"/>
        </w:rPr>
      </w:pPr>
    </w:p>
    <w:p w14:paraId="578C7F2A" w14:textId="3EBDA14E" w:rsidR="00B63348" w:rsidRDefault="00B63348" w:rsidP="00B63348">
      <w:pPr>
        <w:spacing w:after="0" w:line="240" w:lineRule="auto"/>
        <w:jc w:val="both"/>
        <w:rPr>
          <w:rFonts w:eastAsia="Times New Roman" w:cs="Times New Roman"/>
          <w:lang w:eastAsia="cs-CZ"/>
        </w:rPr>
      </w:pPr>
      <w:r>
        <w:rPr>
          <w:rFonts w:eastAsia="Times New Roman" w:cs="Times New Roman"/>
          <w:lang w:eastAsia="cs-CZ"/>
        </w:rPr>
        <w:t xml:space="preserve">Vzhledem ke skutečnosti, že byly zadavatelem provedeny </w:t>
      </w:r>
      <w:r>
        <w:rPr>
          <w:rFonts w:eastAsia="Times New Roman" w:cs="Times New Roman"/>
          <w:b/>
          <w:lang w:eastAsia="cs-CZ"/>
        </w:rPr>
        <w:t>změny/doplnění zadávací dokumentace</w:t>
      </w:r>
      <w:r>
        <w:rPr>
          <w:rFonts w:eastAsia="Times New Roman" w:cs="Times New Roman"/>
          <w:lang w:eastAsia="cs-CZ"/>
        </w:rPr>
        <w:t xml:space="preserve">, postupuje zadavatel v souladu s ust. § 99 odst. 2 ZZVZ a prodlužuje lhůtu pro podání o 1 pracovní den ze dne </w:t>
      </w:r>
      <w:r>
        <w:rPr>
          <w:rFonts w:eastAsia="Times New Roman" w:cs="Times New Roman"/>
          <w:b/>
          <w:lang w:eastAsia="cs-CZ"/>
        </w:rPr>
        <w:t>25</w:t>
      </w:r>
      <w:r>
        <w:rPr>
          <w:rFonts w:eastAsia="Times New Roman" w:cs="Times New Roman"/>
          <w:b/>
          <w:lang w:eastAsia="cs-CZ"/>
        </w:rPr>
        <w:t>. 1. 2021</w:t>
      </w:r>
      <w:r>
        <w:rPr>
          <w:rFonts w:eastAsia="Times New Roman" w:cs="Times New Roman"/>
          <w:lang w:eastAsia="cs-CZ"/>
        </w:rPr>
        <w:t xml:space="preserve"> na den </w:t>
      </w:r>
      <w:r>
        <w:rPr>
          <w:rFonts w:eastAsia="Times New Roman" w:cs="Times New Roman"/>
          <w:b/>
          <w:lang w:eastAsia="cs-CZ"/>
        </w:rPr>
        <w:t>26</w:t>
      </w:r>
      <w:r>
        <w:rPr>
          <w:rFonts w:eastAsia="Times New Roman" w:cs="Times New Roman"/>
          <w:b/>
          <w:lang w:eastAsia="cs-CZ"/>
        </w:rPr>
        <w:t>. 1. 2021</w:t>
      </w:r>
      <w:r>
        <w:rPr>
          <w:rFonts w:eastAsia="Times New Roman" w:cs="Times New Roman"/>
          <w:lang w:eastAsia="cs-CZ"/>
        </w:rPr>
        <w:t>.</w:t>
      </w:r>
    </w:p>
    <w:p w14:paraId="43F757E8" w14:textId="77777777" w:rsidR="00B63348" w:rsidRDefault="00B63348" w:rsidP="00B63348">
      <w:pPr>
        <w:spacing w:after="0" w:line="240" w:lineRule="auto"/>
        <w:rPr>
          <w:rFonts w:eastAsia="Times New Roman" w:cs="Times New Roman"/>
          <w:b/>
          <w:lang w:eastAsia="cs-CZ"/>
        </w:rPr>
      </w:pPr>
    </w:p>
    <w:p w14:paraId="02F43D78" w14:textId="77777777" w:rsidR="00B63348" w:rsidRDefault="00B63348" w:rsidP="00B63348">
      <w:pPr>
        <w:spacing w:after="0" w:line="240" w:lineRule="auto"/>
        <w:jc w:val="both"/>
        <w:rPr>
          <w:rFonts w:eastAsia="Times New Roman" w:cs="Times New Roman"/>
          <w:lang w:eastAsia="cs-CZ"/>
        </w:rPr>
      </w:pPr>
    </w:p>
    <w:p w14:paraId="6EE6E46E" w14:textId="77777777" w:rsidR="00B63348" w:rsidRDefault="00B63348" w:rsidP="00B63348">
      <w:pPr>
        <w:spacing w:after="0" w:line="240" w:lineRule="auto"/>
        <w:jc w:val="both"/>
        <w:rPr>
          <w:rFonts w:eastAsia="Times New Roman" w:cs="Times New Roman"/>
          <w:lang w:eastAsia="cs-CZ"/>
        </w:rPr>
      </w:pPr>
      <w:r>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1" w:history="1">
        <w:r>
          <w:rPr>
            <w:rStyle w:val="Hypertextovodkaz"/>
            <w:rFonts w:eastAsia="Times New Roman" w:cs="Times New Roman"/>
            <w:lang w:eastAsia="cs-CZ"/>
          </w:rPr>
          <w:t>www.vestnikverejnychzakazek.cz</w:t>
        </w:r>
      </w:hyperlink>
      <w:r>
        <w:rPr>
          <w:rFonts w:eastAsia="Times New Roman" w:cs="Times New Roman"/>
          <w:lang w:eastAsia="cs-CZ"/>
        </w:rPr>
        <w:t xml:space="preserve"> (evidenční č. VZ Z2020-042882). Změny se týkají těchto ustanovení:</w:t>
      </w:r>
    </w:p>
    <w:p w14:paraId="7969D3F7" w14:textId="0769D80D" w:rsidR="00B63348" w:rsidRDefault="00B63348" w:rsidP="00B63348">
      <w:pPr>
        <w:spacing w:after="0" w:line="240" w:lineRule="auto"/>
        <w:rPr>
          <w:rFonts w:eastAsia="Times New Roman" w:cs="Times New Roman"/>
          <w:b/>
          <w:lang w:eastAsia="cs-CZ"/>
        </w:rPr>
      </w:pPr>
    </w:p>
    <w:p w14:paraId="6BF5ADB4" w14:textId="77777777" w:rsidR="00B63348" w:rsidRPr="00BD5319" w:rsidRDefault="00B63348" w:rsidP="00B63348">
      <w:pPr>
        <w:spacing w:after="0" w:line="240" w:lineRule="auto"/>
        <w:rPr>
          <w:rFonts w:eastAsia="Times New Roman" w:cs="Times New Roman"/>
          <w:b/>
          <w:lang w:eastAsia="cs-CZ"/>
        </w:rPr>
      </w:pPr>
    </w:p>
    <w:p w14:paraId="4B15BFB6" w14:textId="77777777" w:rsidR="00B63348" w:rsidRPr="00BD5319" w:rsidRDefault="00B63348" w:rsidP="00B63348">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1C68838F" w14:textId="4F80F197" w:rsidR="00B63348" w:rsidRPr="00BD5319" w:rsidRDefault="00B63348" w:rsidP="00B63348">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Pr>
          <w:rFonts w:eastAsia="Times New Roman" w:cs="Times New Roman"/>
          <w:lang w:eastAsia="cs-CZ"/>
        </w:rPr>
        <w:t>5. 1. 2021</w:t>
      </w:r>
      <w:r w:rsidRPr="00BD5319">
        <w:rPr>
          <w:rFonts w:eastAsia="Times New Roman" w:cs="Times New Roman"/>
          <w:lang w:eastAsia="cs-CZ"/>
        </w:rPr>
        <w:t xml:space="preserve"> v 10:00 hod. a nahrazujeme datem </w:t>
      </w:r>
      <w:r w:rsidRPr="00181D0F">
        <w:rPr>
          <w:rFonts w:eastAsia="Times New Roman" w:cs="Times New Roman"/>
          <w:b/>
          <w:lang w:eastAsia="cs-CZ"/>
        </w:rPr>
        <w:t>2</w:t>
      </w:r>
      <w:r>
        <w:rPr>
          <w:rFonts w:eastAsia="Times New Roman" w:cs="Times New Roman"/>
          <w:b/>
          <w:lang w:eastAsia="cs-CZ"/>
        </w:rPr>
        <w:t>6</w:t>
      </w:r>
      <w:r w:rsidRPr="00181D0F">
        <w:rPr>
          <w:rFonts w:eastAsia="Times New Roman" w:cs="Times New Roman"/>
          <w:b/>
          <w:lang w:eastAsia="cs-CZ"/>
        </w:rPr>
        <w:t>. 1. 2021</w:t>
      </w:r>
      <w:r w:rsidRPr="00181D0F">
        <w:rPr>
          <w:rFonts w:eastAsia="Times New Roman" w:cs="Times New Roman"/>
          <w:lang w:eastAsia="cs-CZ"/>
        </w:rPr>
        <w:t xml:space="preserve"> </w:t>
      </w:r>
      <w:r w:rsidRPr="00BD5319">
        <w:rPr>
          <w:rFonts w:eastAsia="Times New Roman" w:cs="Times New Roman"/>
          <w:lang w:eastAsia="cs-CZ"/>
        </w:rPr>
        <w:t>v 10:00 hod.,</w:t>
      </w:r>
      <w:r w:rsidRPr="00BD5319">
        <w:rPr>
          <w:rFonts w:eastAsia="Times New Roman" w:cs="Times New Roman"/>
          <w:b/>
          <w:lang w:eastAsia="cs-CZ"/>
        </w:rPr>
        <w:t xml:space="preserve"> </w:t>
      </w:r>
    </w:p>
    <w:p w14:paraId="708BC1A3" w14:textId="77777777" w:rsidR="00B63348" w:rsidRPr="00BD5319" w:rsidRDefault="00B63348" w:rsidP="00B63348">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3C908F5D" w14:textId="19984F95" w:rsidR="00B63348" w:rsidRPr="00BD5319" w:rsidRDefault="00B63348" w:rsidP="00B63348">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Pr>
          <w:rFonts w:eastAsia="Times New Roman" w:cs="Times New Roman"/>
          <w:lang w:eastAsia="cs-CZ"/>
        </w:rPr>
        <w:t>5. 1. 2021 v 10:00</w:t>
      </w:r>
      <w:r w:rsidRPr="00BD5319">
        <w:rPr>
          <w:rFonts w:eastAsia="Times New Roman" w:cs="Times New Roman"/>
          <w:lang w:eastAsia="cs-CZ"/>
        </w:rPr>
        <w:t xml:space="preserve"> hod. a nahrazujeme datem </w:t>
      </w:r>
      <w:r w:rsidRPr="00181D0F">
        <w:rPr>
          <w:rFonts w:eastAsia="Times New Roman" w:cs="Times New Roman"/>
          <w:b/>
          <w:lang w:eastAsia="cs-CZ"/>
        </w:rPr>
        <w:t>2</w:t>
      </w:r>
      <w:r>
        <w:rPr>
          <w:rFonts w:eastAsia="Times New Roman" w:cs="Times New Roman"/>
          <w:b/>
          <w:lang w:eastAsia="cs-CZ"/>
        </w:rPr>
        <w:t>6</w:t>
      </w:r>
      <w:r w:rsidRPr="00181D0F">
        <w:rPr>
          <w:rFonts w:eastAsia="Times New Roman" w:cs="Times New Roman"/>
          <w:b/>
          <w:lang w:eastAsia="cs-CZ"/>
        </w:rPr>
        <w:t>. 1. 2021</w:t>
      </w:r>
      <w:r w:rsidRPr="00181D0F">
        <w:rPr>
          <w:rFonts w:eastAsia="Times New Roman" w:cs="Times New Roman"/>
          <w:lang w:eastAsia="cs-CZ"/>
        </w:rPr>
        <w:t xml:space="preserve"> </w:t>
      </w:r>
      <w:r>
        <w:rPr>
          <w:rFonts w:eastAsia="Times New Roman" w:cs="Times New Roman"/>
          <w:lang w:eastAsia="cs-CZ"/>
        </w:rPr>
        <w:t>v 10:00</w:t>
      </w:r>
      <w:r w:rsidRPr="00BD5319">
        <w:rPr>
          <w:rFonts w:eastAsia="Times New Roman" w:cs="Times New Roman"/>
          <w:lang w:eastAsia="cs-CZ"/>
        </w:rPr>
        <w:t xml:space="preserve"> hod.</w:t>
      </w:r>
    </w:p>
    <w:p w14:paraId="10D8B416" w14:textId="77777777" w:rsidR="00B63348" w:rsidRPr="00BD5319" w:rsidRDefault="00B63348" w:rsidP="00B63348">
      <w:pPr>
        <w:spacing w:after="0" w:line="240" w:lineRule="auto"/>
        <w:rPr>
          <w:rFonts w:eastAsia="Times New Roman" w:cs="Times New Roman"/>
          <w:lang w:eastAsia="cs-CZ"/>
        </w:rPr>
      </w:pPr>
    </w:p>
    <w:p w14:paraId="6481668A" w14:textId="77777777" w:rsidR="00B63348" w:rsidRPr="00BD5319" w:rsidRDefault="00B63348" w:rsidP="00B63348">
      <w:pPr>
        <w:tabs>
          <w:tab w:val="left" w:pos="993"/>
          <w:tab w:val="center" w:pos="7371"/>
        </w:tabs>
        <w:spacing w:after="0" w:line="240" w:lineRule="auto"/>
        <w:jc w:val="both"/>
        <w:rPr>
          <w:rFonts w:eastAsia="Calibri" w:cs="Times New Roman"/>
          <w:lang w:eastAsia="cs-CZ"/>
        </w:rPr>
      </w:pPr>
      <w:r w:rsidRPr="001C7CDA">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1E477678" w14:textId="77777777" w:rsidR="00BD5319" w:rsidRPr="00BD5319" w:rsidRDefault="00BD5319" w:rsidP="00BD5319">
      <w:pPr>
        <w:spacing w:before="120" w:after="0" w:line="240" w:lineRule="auto"/>
        <w:rPr>
          <w:rFonts w:eastAsia="Calibri" w:cs="Times New Roman"/>
          <w:b/>
          <w:bCs/>
          <w:lang w:eastAsia="cs-CZ"/>
        </w:rPr>
      </w:pPr>
    </w:p>
    <w:p w14:paraId="3698A9D8" w14:textId="77777777" w:rsidR="00BD5319" w:rsidRPr="00BD5319" w:rsidRDefault="00BD5319" w:rsidP="00BD5319">
      <w:pPr>
        <w:tabs>
          <w:tab w:val="center" w:pos="7371"/>
        </w:tabs>
        <w:spacing w:after="0" w:line="240" w:lineRule="auto"/>
        <w:rPr>
          <w:rFonts w:eastAsia="Calibri" w:cs="Times New Roman"/>
          <w:b/>
          <w:bCs/>
          <w:lang w:eastAsia="cs-CZ"/>
        </w:rPr>
      </w:pPr>
    </w:p>
    <w:p w14:paraId="19B88B8D" w14:textId="77777777" w:rsidR="00BD5319" w:rsidRPr="00B63348" w:rsidRDefault="00BD5319" w:rsidP="00BD5319">
      <w:pPr>
        <w:tabs>
          <w:tab w:val="center" w:pos="7371"/>
        </w:tabs>
        <w:spacing w:after="0" w:line="240" w:lineRule="auto"/>
        <w:rPr>
          <w:rFonts w:eastAsia="Calibri" w:cs="Times New Roman"/>
          <w:b/>
          <w:bCs/>
          <w:lang w:eastAsia="cs-CZ"/>
        </w:rPr>
      </w:pPr>
      <w:r w:rsidRPr="00B63348">
        <w:rPr>
          <w:rFonts w:eastAsia="Calibri" w:cs="Times New Roman"/>
          <w:b/>
          <w:bCs/>
          <w:lang w:eastAsia="cs-CZ"/>
        </w:rPr>
        <w:t xml:space="preserve">Příloha: </w:t>
      </w:r>
      <w:r w:rsidRPr="00B63348">
        <w:rPr>
          <w:rFonts w:eastAsia="Calibri" w:cs="Times New Roman"/>
          <w:bCs/>
          <w:lang w:eastAsia="cs-CZ"/>
        </w:rPr>
        <w:fldChar w:fldCharType="begin">
          <w:ffData>
            <w:name w:val="Text1"/>
            <w:enabled/>
            <w:calcOnExit w:val="0"/>
            <w:textInput>
              <w:type w:val="date"/>
              <w:format w:val="d.M.yyyy"/>
            </w:textInput>
          </w:ffData>
        </w:fldChar>
      </w:r>
      <w:r w:rsidRPr="00B63348">
        <w:rPr>
          <w:rFonts w:eastAsia="Calibri" w:cs="Times New Roman"/>
          <w:bCs/>
          <w:lang w:eastAsia="cs-CZ"/>
        </w:rPr>
        <w:instrText xml:space="preserve"> FORMTEXT </w:instrText>
      </w:r>
      <w:r w:rsidRPr="00B63348">
        <w:rPr>
          <w:rFonts w:eastAsia="Calibri" w:cs="Times New Roman"/>
          <w:bCs/>
          <w:lang w:eastAsia="cs-CZ"/>
        </w:rPr>
      </w:r>
      <w:r w:rsidRPr="00B63348">
        <w:rPr>
          <w:rFonts w:eastAsia="Calibri" w:cs="Times New Roman"/>
          <w:bCs/>
          <w:lang w:eastAsia="cs-CZ"/>
        </w:rPr>
        <w:fldChar w:fldCharType="separate"/>
      </w:r>
      <w:r w:rsidRPr="00B63348">
        <w:rPr>
          <w:rFonts w:eastAsia="Calibri" w:cs="Times New Roman"/>
          <w:bCs/>
          <w:lang w:eastAsia="cs-CZ"/>
        </w:rPr>
        <w:t> </w:t>
      </w:r>
      <w:r w:rsidRPr="00B63348">
        <w:rPr>
          <w:rFonts w:eastAsia="Calibri" w:cs="Times New Roman"/>
          <w:bCs/>
          <w:lang w:eastAsia="cs-CZ"/>
        </w:rPr>
        <w:t> </w:t>
      </w:r>
      <w:r w:rsidRPr="00B63348">
        <w:rPr>
          <w:rFonts w:eastAsia="Calibri" w:cs="Times New Roman"/>
          <w:bCs/>
          <w:lang w:eastAsia="cs-CZ"/>
        </w:rPr>
        <w:t> </w:t>
      </w:r>
      <w:r w:rsidRPr="00B63348">
        <w:rPr>
          <w:rFonts w:eastAsia="Calibri" w:cs="Times New Roman"/>
          <w:bCs/>
          <w:lang w:eastAsia="cs-CZ"/>
        </w:rPr>
        <w:t> </w:t>
      </w:r>
      <w:r w:rsidRPr="00B63348">
        <w:rPr>
          <w:rFonts w:eastAsia="Calibri" w:cs="Times New Roman"/>
          <w:bCs/>
          <w:lang w:eastAsia="cs-CZ"/>
        </w:rPr>
        <w:t> </w:t>
      </w:r>
      <w:r w:rsidRPr="00B63348">
        <w:rPr>
          <w:rFonts w:eastAsia="Calibri" w:cs="Times New Roman"/>
          <w:bCs/>
          <w:lang w:eastAsia="cs-CZ"/>
        </w:rPr>
        <w:fldChar w:fldCharType="end"/>
      </w:r>
    </w:p>
    <w:p w14:paraId="25AC5AD1" w14:textId="08EA8B24" w:rsidR="00BD5319" w:rsidRPr="00B63348" w:rsidRDefault="00C430C9" w:rsidP="00BD5319">
      <w:pPr>
        <w:spacing w:after="0" w:line="240" w:lineRule="auto"/>
        <w:jc w:val="both"/>
        <w:rPr>
          <w:rFonts w:eastAsia="Calibri" w:cs="Times New Roman"/>
          <w:lang w:eastAsia="cs-CZ"/>
        </w:rPr>
      </w:pPr>
      <w:r w:rsidRPr="00B63348">
        <w:rPr>
          <w:rFonts w:eastAsia="Calibri" w:cs="Times New Roman"/>
          <w:lang w:eastAsia="cs-CZ"/>
        </w:rPr>
        <w:t>E_04_4</w:t>
      </w:r>
    </w:p>
    <w:p w14:paraId="350FB606" w14:textId="77777777" w:rsidR="009A6B5A" w:rsidRPr="00B63348" w:rsidRDefault="009A6B5A" w:rsidP="00BD5319">
      <w:pPr>
        <w:spacing w:after="0" w:line="240" w:lineRule="auto"/>
        <w:jc w:val="both"/>
        <w:rPr>
          <w:rFonts w:eastAsia="Calibri" w:cs="Times New Roman"/>
          <w:lang w:eastAsia="cs-CZ"/>
        </w:rPr>
      </w:pPr>
      <w:r w:rsidRPr="00B63348">
        <w:rPr>
          <w:rFonts w:eastAsia="Calibri" w:cs="Times New Roman"/>
          <w:lang w:eastAsia="cs-CZ"/>
        </w:rPr>
        <w:t>D_02_01_02_323202_09_Výkaz výměr</w:t>
      </w:r>
    </w:p>
    <w:p w14:paraId="01F1E1EF" w14:textId="7C700C44" w:rsidR="009A6B5A" w:rsidRPr="00B63348" w:rsidRDefault="009A6B5A" w:rsidP="00BD5319">
      <w:pPr>
        <w:spacing w:after="0" w:line="240" w:lineRule="auto"/>
        <w:jc w:val="both"/>
        <w:rPr>
          <w:rFonts w:eastAsia="Calibri" w:cs="Times New Roman"/>
          <w:lang w:eastAsia="cs-CZ"/>
        </w:rPr>
      </w:pPr>
      <w:r w:rsidRPr="00B63348">
        <w:rPr>
          <w:rFonts w:eastAsia="Calibri" w:cs="Times New Roman"/>
          <w:lang w:eastAsia="cs-CZ"/>
        </w:rPr>
        <w:t>D_02_01_04_01_313401_01_TZ_upr02</w:t>
      </w:r>
    </w:p>
    <w:p w14:paraId="138D0C97" w14:textId="1C950FEC" w:rsidR="009A6B5A" w:rsidRPr="00B63348" w:rsidRDefault="009A6B5A" w:rsidP="00BD5319">
      <w:pPr>
        <w:spacing w:after="0" w:line="240" w:lineRule="auto"/>
        <w:jc w:val="both"/>
        <w:rPr>
          <w:rFonts w:eastAsia="Calibri" w:cs="Times New Roman"/>
          <w:lang w:eastAsia="cs-CZ"/>
        </w:rPr>
      </w:pPr>
      <w:r w:rsidRPr="00B63348">
        <w:rPr>
          <w:rFonts w:eastAsia="Calibri" w:cs="Times New Roman"/>
          <w:lang w:eastAsia="cs-CZ"/>
        </w:rPr>
        <w:t>D_02_01_04_01_313402_01_Technicka_zprava_upr02</w:t>
      </w:r>
    </w:p>
    <w:p w14:paraId="46CB056B" w14:textId="3BB1C94A" w:rsidR="009A6B5A" w:rsidRPr="00B63348" w:rsidRDefault="009A6B5A" w:rsidP="00BD5319">
      <w:pPr>
        <w:spacing w:after="0" w:line="240" w:lineRule="auto"/>
        <w:jc w:val="both"/>
        <w:rPr>
          <w:rFonts w:eastAsia="Calibri" w:cs="Times New Roman"/>
          <w:lang w:eastAsia="cs-CZ"/>
        </w:rPr>
      </w:pPr>
      <w:r w:rsidRPr="00B63348">
        <w:rPr>
          <w:rFonts w:eastAsia="Calibri" w:cs="Times New Roman"/>
          <w:lang w:eastAsia="cs-CZ"/>
        </w:rPr>
        <w:t>D_02_01_04_01_323402_01_Technicka_zprava_upr01</w:t>
      </w:r>
    </w:p>
    <w:p w14:paraId="5EB8D915" w14:textId="1578E98B" w:rsidR="009A6B5A" w:rsidRPr="00B63348" w:rsidRDefault="009A6B5A" w:rsidP="00BD5319">
      <w:pPr>
        <w:spacing w:after="0" w:line="240" w:lineRule="auto"/>
        <w:jc w:val="both"/>
        <w:rPr>
          <w:rFonts w:eastAsia="Calibri" w:cs="Times New Roman"/>
          <w:lang w:eastAsia="cs-CZ"/>
        </w:rPr>
      </w:pPr>
      <w:r w:rsidRPr="00B63348">
        <w:rPr>
          <w:rFonts w:eastAsia="Calibri" w:cs="Times New Roman"/>
          <w:lang w:eastAsia="cs-CZ"/>
        </w:rPr>
        <w:t>D_2_1_01_SO313101_10_Soupis prací_upr05</w:t>
      </w:r>
    </w:p>
    <w:p w14:paraId="17388DE3" w14:textId="68E2B96C" w:rsidR="009A6B5A" w:rsidRPr="00B63348" w:rsidRDefault="009A6B5A" w:rsidP="00BD5319">
      <w:pPr>
        <w:spacing w:after="0" w:line="240" w:lineRule="auto"/>
        <w:jc w:val="both"/>
        <w:rPr>
          <w:rFonts w:eastAsia="Calibri" w:cs="Times New Roman"/>
          <w:lang w:eastAsia="cs-CZ"/>
        </w:rPr>
      </w:pPr>
      <w:r w:rsidRPr="00B63348">
        <w:rPr>
          <w:rFonts w:eastAsia="Calibri" w:cs="Times New Roman"/>
          <w:lang w:eastAsia="cs-CZ"/>
        </w:rPr>
        <w:t>E_05_08_03_upr02</w:t>
      </w:r>
    </w:p>
    <w:p w14:paraId="5CF05034" w14:textId="3925A2E8" w:rsidR="00B62155" w:rsidRPr="00B63348" w:rsidRDefault="00D72FC7" w:rsidP="00BD5319">
      <w:pPr>
        <w:spacing w:after="0" w:line="240" w:lineRule="auto"/>
        <w:jc w:val="both"/>
        <w:rPr>
          <w:rFonts w:eastAsia="Calibri" w:cs="Times New Roman"/>
          <w:lang w:eastAsia="cs-CZ"/>
        </w:rPr>
      </w:pPr>
      <w:r w:rsidRPr="00B63348">
        <w:rPr>
          <w:rFonts w:eastAsia="Calibri" w:cs="Times New Roman"/>
          <w:lang w:eastAsia="cs-CZ"/>
        </w:rPr>
        <w:t>SO315201_01_Technická zpráva_upr01</w:t>
      </w:r>
    </w:p>
    <w:p w14:paraId="73E78169" w14:textId="77837992" w:rsidR="00D72FC7" w:rsidRPr="00B63348" w:rsidRDefault="00D72FC7" w:rsidP="00BD5319">
      <w:pPr>
        <w:spacing w:after="0" w:line="240" w:lineRule="auto"/>
        <w:jc w:val="both"/>
        <w:rPr>
          <w:rFonts w:eastAsia="Calibri" w:cs="Times New Roman"/>
          <w:lang w:eastAsia="cs-CZ"/>
        </w:rPr>
      </w:pPr>
      <w:r w:rsidRPr="00B63348">
        <w:rPr>
          <w:rFonts w:eastAsia="Calibri" w:cs="Times New Roman"/>
          <w:lang w:eastAsia="cs-CZ"/>
        </w:rPr>
        <w:t>SO315202_01_Technická zpráva_upr01</w:t>
      </w:r>
    </w:p>
    <w:p w14:paraId="09DBCEE7" w14:textId="4FF2316A" w:rsidR="00D72FC7" w:rsidRPr="00B63348" w:rsidRDefault="00D72FC7" w:rsidP="00BD5319">
      <w:pPr>
        <w:spacing w:after="0" w:line="240" w:lineRule="auto"/>
        <w:jc w:val="both"/>
        <w:rPr>
          <w:rFonts w:eastAsia="Calibri" w:cs="Times New Roman"/>
          <w:lang w:eastAsia="cs-CZ"/>
        </w:rPr>
      </w:pPr>
      <w:r w:rsidRPr="00B63348">
        <w:rPr>
          <w:rFonts w:eastAsia="Calibri" w:cs="Times New Roman"/>
          <w:lang w:eastAsia="cs-CZ"/>
        </w:rPr>
        <w:t>SO325201_01_Technická zpráva_upr01</w:t>
      </w:r>
    </w:p>
    <w:p w14:paraId="195E87B3" w14:textId="20CF8A14" w:rsidR="00D72FC7" w:rsidRPr="00B63348" w:rsidRDefault="00D72FC7" w:rsidP="00BD5319">
      <w:pPr>
        <w:spacing w:after="0" w:line="240" w:lineRule="auto"/>
        <w:jc w:val="both"/>
        <w:rPr>
          <w:rFonts w:eastAsia="Calibri" w:cs="Times New Roman"/>
          <w:lang w:eastAsia="cs-CZ"/>
        </w:rPr>
      </w:pPr>
      <w:r w:rsidRPr="00B63348">
        <w:rPr>
          <w:rFonts w:eastAsia="Calibri" w:cs="Times New Roman"/>
          <w:lang w:eastAsia="cs-CZ"/>
        </w:rPr>
        <w:t>SO325202_01_Technická zpráva_upr01</w:t>
      </w:r>
    </w:p>
    <w:p w14:paraId="54F0F196" w14:textId="2DB7893C" w:rsidR="00D72FC7" w:rsidRPr="00B63348" w:rsidRDefault="00D72FC7" w:rsidP="00BD5319">
      <w:pPr>
        <w:spacing w:after="0" w:line="240" w:lineRule="auto"/>
        <w:jc w:val="both"/>
        <w:rPr>
          <w:rFonts w:eastAsia="Calibri" w:cs="Times New Roman"/>
          <w:lang w:eastAsia="cs-CZ"/>
        </w:rPr>
      </w:pPr>
      <w:r w:rsidRPr="00B63348">
        <w:rPr>
          <w:rFonts w:eastAsia="Calibri" w:cs="Times New Roman"/>
          <w:lang w:eastAsia="cs-CZ"/>
        </w:rPr>
        <w:t>SO325203_01_Technická zpráva_upr01</w:t>
      </w:r>
    </w:p>
    <w:p w14:paraId="38682E1D" w14:textId="77777777" w:rsidR="00244B53" w:rsidRPr="00B63348" w:rsidRDefault="00244B53" w:rsidP="00BD5319">
      <w:pPr>
        <w:spacing w:after="0" w:line="240" w:lineRule="auto"/>
        <w:jc w:val="both"/>
        <w:rPr>
          <w:rFonts w:eastAsia="Calibri" w:cs="Times New Roman"/>
          <w:lang w:eastAsia="cs-CZ"/>
        </w:rPr>
      </w:pPr>
      <w:r w:rsidRPr="00B63348">
        <w:rPr>
          <w:rFonts w:eastAsia="Calibri" w:cs="Times New Roman"/>
          <w:lang w:eastAsia="cs-CZ"/>
        </w:rPr>
        <w:t>XDC_PaSt_zm11_20210114</w:t>
      </w:r>
    </w:p>
    <w:p w14:paraId="75B43C56" w14:textId="4589FD7A" w:rsidR="00244B53" w:rsidRPr="00B63348" w:rsidRDefault="00244B53" w:rsidP="00244B53">
      <w:pPr>
        <w:pStyle w:val="Nadpis6"/>
        <w:rPr>
          <w:rFonts w:eastAsia="Calibri"/>
          <w:b w:val="0"/>
          <w:color w:val="auto"/>
          <w:lang w:eastAsia="cs-CZ"/>
        </w:rPr>
      </w:pPr>
      <w:r w:rsidRPr="00B63348">
        <w:rPr>
          <w:rFonts w:eastAsia="Calibri"/>
          <w:b w:val="0"/>
          <w:color w:val="auto"/>
          <w:lang w:eastAsia="cs-CZ"/>
        </w:rPr>
        <w:t>XLS_PaSt_zm11_20210114</w:t>
      </w:r>
    </w:p>
    <w:p w14:paraId="0C6F4668" w14:textId="5406D41A" w:rsidR="00244B53" w:rsidRDefault="00244B53" w:rsidP="00BD5319">
      <w:pPr>
        <w:spacing w:after="0" w:line="240" w:lineRule="auto"/>
        <w:jc w:val="both"/>
        <w:rPr>
          <w:rFonts w:eastAsia="Calibri" w:cs="Times New Roman"/>
          <w:lang w:eastAsia="cs-CZ"/>
        </w:rPr>
      </w:pPr>
    </w:p>
    <w:p w14:paraId="2503BB7E" w14:textId="77777777" w:rsidR="00B63348" w:rsidRDefault="00B63348" w:rsidP="00BD5319">
      <w:pPr>
        <w:spacing w:after="0" w:line="240" w:lineRule="auto"/>
        <w:jc w:val="both"/>
        <w:rPr>
          <w:rFonts w:eastAsia="Calibri" w:cs="Times New Roman"/>
          <w:lang w:eastAsia="cs-CZ"/>
        </w:rPr>
      </w:pPr>
    </w:p>
    <w:p w14:paraId="6024C616" w14:textId="3CF6CD05" w:rsidR="00BD5319" w:rsidRPr="00BD5319" w:rsidRDefault="00BD5319" w:rsidP="00BD5319">
      <w:pPr>
        <w:spacing w:after="0" w:line="240" w:lineRule="auto"/>
        <w:jc w:val="both"/>
        <w:rPr>
          <w:rFonts w:eastAsia="Calibri" w:cs="Times New Roman"/>
          <w:lang w:eastAsia="cs-CZ"/>
        </w:rPr>
      </w:pPr>
      <w:r w:rsidRPr="00B63348">
        <w:rPr>
          <w:rFonts w:eastAsia="Calibri" w:cs="Times New Roman"/>
          <w:lang w:eastAsia="cs-CZ"/>
        </w:rPr>
        <w:t>V</w:t>
      </w:r>
      <w:r w:rsidR="00B63348" w:rsidRPr="00B63348">
        <w:rPr>
          <w:rFonts w:eastAsia="Calibri" w:cs="Times New Roman"/>
          <w:lang w:eastAsia="cs-CZ"/>
        </w:rPr>
        <w:t xml:space="preserve"> Praze </w:t>
      </w:r>
      <w:r w:rsidRPr="00B63348">
        <w:rPr>
          <w:rFonts w:eastAsia="Calibri" w:cs="Times New Roman"/>
          <w:lang w:eastAsia="cs-CZ"/>
        </w:rPr>
        <w:t xml:space="preserve">dne </w:t>
      </w:r>
      <w:r w:rsidR="00B63348" w:rsidRPr="00B63348">
        <w:rPr>
          <w:rFonts w:eastAsia="Calibri" w:cs="Times New Roman"/>
          <w:lang w:eastAsia="cs-CZ"/>
        </w:rPr>
        <w:t>14. 1. 2021</w:t>
      </w:r>
    </w:p>
    <w:p w14:paraId="7DD022BD" w14:textId="7A95A60C" w:rsidR="00BD5319" w:rsidRDefault="00BD5319" w:rsidP="00BD5319">
      <w:pPr>
        <w:spacing w:after="0" w:line="240" w:lineRule="auto"/>
        <w:jc w:val="both"/>
        <w:rPr>
          <w:rFonts w:eastAsia="Calibri" w:cs="Times New Roman"/>
          <w:lang w:eastAsia="cs-CZ"/>
        </w:rPr>
      </w:pPr>
    </w:p>
    <w:p w14:paraId="5A101C22" w14:textId="0160BDEA" w:rsidR="00B63348" w:rsidRDefault="00B63348" w:rsidP="00BD5319">
      <w:pPr>
        <w:spacing w:after="0" w:line="240" w:lineRule="auto"/>
        <w:jc w:val="both"/>
        <w:rPr>
          <w:rFonts w:eastAsia="Calibri" w:cs="Times New Roman"/>
          <w:lang w:eastAsia="cs-CZ"/>
        </w:rPr>
      </w:pPr>
    </w:p>
    <w:p w14:paraId="776270C7" w14:textId="19F10EE0" w:rsidR="00B63348" w:rsidRDefault="00B63348" w:rsidP="00BD5319">
      <w:pPr>
        <w:spacing w:after="0" w:line="240" w:lineRule="auto"/>
        <w:jc w:val="both"/>
        <w:rPr>
          <w:rFonts w:eastAsia="Calibri" w:cs="Times New Roman"/>
          <w:lang w:eastAsia="cs-CZ"/>
        </w:rPr>
      </w:pPr>
    </w:p>
    <w:p w14:paraId="4FD45EBF" w14:textId="77777777" w:rsidR="009132F2" w:rsidRDefault="009132F2" w:rsidP="00BD5319">
      <w:pPr>
        <w:spacing w:after="0" w:line="240" w:lineRule="auto"/>
        <w:jc w:val="both"/>
        <w:rPr>
          <w:rFonts w:eastAsia="Calibri" w:cs="Times New Roman"/>
          <w:lang w:eastAsia="cs-CZ"/>
        </w:rPr>
      </w:pPr>
    </w:p>
    <w:p w14:paraId="5209C9C9" w14:textId="77777777" w:rsidR="00B63348" w:rsidRPr="00BD5319" w:rsidRDefault="00B63348" w:rsidP="00BD5319">
      <w:pPr>
        <w:spacing w:after="0" w:line="240" w:lineRule="auto"/>
        <w:jc w:val="both"/>
        <w:rPr>
          <w:rFonts w:eastAsia="Calibri" w:cs="Times New Roman"/>
          <w:lang w:eastAsia="cs-CZ"/>
        </w:rPr>
      </w:pPr>
    </w:p>
    <w:p w14:paraId="34D1AA51" w14:textId="77777777" w:rsidR="00BD5319" w:rsidRPr="00BD5319" w:rsidRDefault="00BD5319" w:rsidP="00BD5319">
      <w:pPr>
        <w:spacing w:after="0" w:line="240" w:lineRule="auto"/>
        <w:jc w:val="both"/>
        <w:rPr>
          <w:rFonts w:eastAsia="Calibri" w:cs="Times New Roman"/>
          <w:lang w:eastAsia="cs-CZ"/>
        </w:rPr>
      </w:pPr>
    </w:p>
    <w:p w14:paraId="6A7FB06D" w14:textId="77777777"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14:paraId="3FA03EFB"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14:paraId="019D06EB"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14:paraId="001F0FC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14:paraId="0B3642FC" w14:textId="75F35C93"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bookmarkStart w:id="3" w:name="_GoBack"/>
      <w:bookmarkEnd w:id="3"/>
    </w:p>
    <w:sectPr w:rsidR="00BD5319" w:rsidRPr="00BD5319" w:rsidSect="009C32F6">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41CB0" w14:textId="77777777" w:rsidR="002B4453" w:rsidRDefault="002B4453" w:rsidP="00962258">
      <w:pPr>
        <w:spacing w:after="0" w:line="240" w:lineRule="auto"/>
      </w:pPr>
      <w:r>
        <w:separator/>
      </w:r>
    </w:p>
  </w:endnote>
  <w:endnote w:type="continuationSeparator" w:id="0">
    <w:p w14:paraId="2891BFA5" w14:textId="77777777" w:rsidR="002B4453" w:rsidRDefault="002B44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E99FBC3" w14:textId="77777777" w:rsidTr="00D831A3">
      <w:tc>
        <w:tcPr>
          <w:tcW w:w="1361" w:type="dxa"/>
          <w:tcMar>
            <w:left w:w="0" w:type="dxa"/>
            <w:right w:w="0" w:type="dxa"/>
          </w:tcMar>
          <w:vAlign w:val="bottom"/>
        </w:tcPr>
        <w:p w14:paraId="0A539EAF" w14:textId="6197B905"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32F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32F2">
            <w:rPr>
              <w:rStyle w:val="slostrnky"/>
              <w:noProof/>
            </w:rPr>
            <w:t>6</w:t>
          </w:r>
          <w:r w:rsidRPr="00B8518B">
            <w:rPr>
              <w:rStyle w:val="slostrnky"/>
            </w:rPr>
            <w:fldChar w:fldCharType="end"/>
          </w:r>
        </w:p>
      </w:tc>
      <w:tc>
        <w:tcPr>
          <w:tcW w:w="3458" w:type="dxa"/>
          <w:shd w:val="clear" w:color="auto" w:fill="auto"/>
          <w:tcMar>
            <w:left w:w="0" w:type="dxa"/>
            <w:right w:w="0" w:type="dxa"/>
          </w:tcMar>
        </w:tcPr>
        <w:p w14:paraId="44FB621C" w14:textId="77777777" w:rsidR="00F1715C" w:rsidRDefault="00F1715C" w:rsidP="00B8518B">
          <w:pPr>
            <w:pStyle w:val="Zpat"/>
          </w:pPr>
        </w:p>
      </w:tc>
      <w:tc>
        <w:tcPr>
          <w:tcW w:w="2835" w:type="dxa"/>
          <w:shd w:val="clear" w:color="auto" w:fill="auto"/>
          <w:tcMar>
            <w:left w:w="0" w:type="dxa"/>
            <w:right w:w="0" w:type="dxa"/>
          </w:tcMar>
        </w:tcPr>
        <w:p w14:paraId="7AEFB166" w14:textId="77777777" w:rsidR="00F1715C" w:rsidRDefault="00F1715C" w:rsidP="00B8518B">
          <w:pPr>
            <w:pStyle w:val="Zpat"/>
          </w:pPr>
        </w:p>
      </w:tc>
      <w:tc>
        <w:tcPr>
          <w:tcW w:w="2921" w:type="dxa"/>
        </w:tcPr>
        <w:p w14:paraId="58757F1A" w14:textId="77777777" w:rsidR="00F1715C" w:rsidRDefault="00F1715C" w:rsidP="00D831A3">
          <w:pPr>
            <w:pStyle w:val="Zpat"/>
          </w:pPr>
        </w:p>
      </w:tc>
    </w:tr>
  </w:tbl>
  <w:p w14:paraId="645C303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4144" behindDoc="1" locked="1" layoutInCell="1" allowOverlap="1" wp14:anchorId="7D7D5D6F" wp14:editId="4D766D1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39627B" id="Straight Connector 3"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2096" behindDoc="1" locked="1" layoutInCell="1" allowOverlap="1" wp14:anchorId="53444900" wp14:editId="7DB1549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FA6EEA" id="Straight Connector 2" o:spid="_x0000_s1026" style="position:absolute;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2BB833BF" w14:textId="77777777" w:rsidTr="00F1715C">
      <w:tc>
        <w:tcPr>
          <w:tcW w:w="1361" w:type="dxa"/>
          <w:tcMar>
            <w:left w:w="0" w:type="dxa"/>
            <w:right w:w="0" w:type="dxa"/>
          </w:tcMar>
          <w:vAlign w:val="bottom"/>
        </w:tcPr>
        <w:p w14:paraId="3E56185B" w14:textId="35D2D446"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32F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32F2">
            <w:rPr>
              <w:rStyle w:val="slostrnky"/>
              <w:noProof/>
            </w:rPr>
            <w:t>6</w:t>
          </w:r>
          <w:r w:rsidRPr="00B8518B">
            <w:rPr>
              <w:rStyle w:val="slostrnky"/>
            </w:rPr>
            <w:fldChar w:fldCharType="end"/>
          </w:r>
        </w:p>
      </w:tc>
      <w:tc>
        <w:tcPr>
          <w:tcW w:w="3458" w:type="dxa"/>
          <w:shd w:val="clear" w:color="auto" w:fill="auto"/>
          <w:tcMar>
            <w:left w:w="0" w:type="dxa"/>
            <w:right w:w="0" w:type="dxa"/>
          </w:tcMar>
        </w:tcPr>
        <w:p w14:paraId="07F1411D" w14:textId="77777777" w:rsidR="00712ED1" w:rsidRDefault="00712ED1" w:rsidP="00331004">
          <w:pPr>
            <w:pStyle w:val="Zpat"/>
          </w:pPr>
          <w:r>
            <w:t>Správa železnic, státní organizace</w:t>
          </w:r>
        </w:p>
        <w:p w14:paraId="4D5BB825"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52B44FA3" w14:textId="77777777" w:rsidR="00712ED1" w:rsidRDefault="00712ED1" w:rsidP="00331004">
          <w:pPr>
            <w:pStyle w:val="Zpat"/>
          </w:pPr>
          <w:r>
            <w:t>Sídlo: Dlážděná 1003/7, 110 00 Praha 1</w:t>
          </w:r>
        </w:p>
        <w:p w14:paraId="6A600524" w14:textId="77777777" w:rsidR="00712ED1" w:rsidRDefault="00712ED1" w:rsidP="00331004">
          <w:pPr>
            <w:pStyle w:val="Zpat"/>
          </w:pPr>
          <w:r>
            <w:t>IČO: 709 94 234 DIČ: CZ 709 94 234</w:t>
          </w:r>
        </w:p>
        <w:p w14:paraId="00B2299F" w14:textId="77777777" w:rsidR="00712ED1" w:rsidRDefault="00712ED1" w:rsidP="00331004">
          <w:pPr>
            <w:pStyle w:val="Zpat"/>
          </w:pPr>
          <w:r>
            <w:t>www.</w:t>
          </w:r>
          <w:r w:rsidR="005A5F24">
            <w:t>spravazeleznic</w:t>
          </w:r>
          <w:r>
            <w:t>.cz</w:t>
          </w:r>
        </w:p>
      </w:tc>
      <w:tc>
        <w:tcPr>
          <w:tcW w:w="2921" w:type="dxa"/>
        </w:tcPr>
        <w:p w14:paraId="4DF36FA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0F106BE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407A435"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34333655" w14:textId="77777777" w:rsidR="00712ED1" w:rsidRDefault="00712ED1" w:rsidP="00331004">
          <w:pPr>
            <w:pStyle w:val="Zpat"/>
          </w:pPr>
        </w:p>
      </w:tc>
    </w:tr>
  </w:tbl>
  <w:p w14:paraId="54A5EA3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D49C639" wp14:editId="72466B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CA96B9"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128E2BDB" wp14:editId="733538B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198138"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C1668C3"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9EF02" w14:textId="77777777" w:rsidR="002B4453" w:rsidRDefault="002B4453" w:rsidP="00962258">
      <w:pPr>
        <w:spacing w:after="0" w:line="240" w:lineRule="auto"/>
      </w:pPr>
      <w:r>
        <w:separator/>
      </w:r>
    </w:p>
  </w:footnote>
  <w:footnote w:type="continuationSeparator" w:id="0">
    <w:p w14:paraId="21A1057D" w14:textId="77777777" w:rsidR="002B4453" w:rsidRDefault="002B445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9849F09" w14:textId="77777777" w:rsidTr="00C02D0A">
      <w:trPr>
        <w:trHeight w:hRule="exact" w:val="454"/>
      </w:trPr>
      <w:tc>
        <w:tcPr>
          <w:tcW w:w="1361" w:type="dxa"/>
          <w:tcMar>
            <w:top w:w="57" w:type="dxa"/>
            <w:left w:w="0" w:type="dxa"/>
            <w:right w:w="0" w:type="dxa"/>
          </w:tcMar>
        </w:tcPr>
        <w:p w14:paraId="4930FA6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7041C1C" w14:textId="77777777" w:rsidR="00F1715C" w:rsidRDefault="00F1715C" w:rsidP="00523EA7">
          <w:pPr>
            <w:pStyle w:val="Zpat"/>
          </w:pPr>
        </w:p>
      </w:tc>
      <w:tc>
        <w:tcPr>
          <w:tcW w:w="5698" w:type="dxa"/>
          <w:shd w:val="clear" w:color="auto" w:fill="auto"/>
          <w:tcMar>
            <w:top w:w="57" w:type="dxa"/>
            <w:left w:w="0" w:type="dxa"/>
            <w:right w:w="0" w:type="dxa"/>
          </w:tcMar>
        </w:tcPr>
        <w:p w14:paraId="73B74951" w14:textId="77777777" w:rsidR="00F1715C" w:rsidRPr="00D6163D" w:rsidRDefault="00F1715C" w:rsidP="00D6163D">
          <w:pPr>
            <w:pStyle w:val="Druhdokumentu"/>
          </w:pPr>
        </w:p>
      </w:tc>
    </w:tr>
  </w:tbl>
  <w:p w14:paraId="4FD60ACA"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431A5E3" w14:textId="77777777" w:rsidTr="00F1715C">
      <w:trPr>
        <w:trHeight w:hRule="exact" w:val="936"/>
      </w:trPr>
      <w:tc>
        <w:tcPr>
          <w:tcW w:w="1361" w:type="dxa"/>
          <w:tcMar>
            <w:left w:w="0" w:type="dxa"/>
            <w:right w:w="0" w:type="dxa"/>
          </w:tcMar>
        </w:tcPr>
        <w:p w14:paraId="477D33F7" w14:textId="77777777" w:rsidR="00F1715C" w:rsidRPr="00B8518B" w:rsidRDefault="00E10710" w:rsidP="00FC6389">
          <w:pPr>
            <w:pStyle w:val="Zpat"/>
            <w:rPr>
              <w:rStyle w:val="slostrnky"/>
            </w:rPr>
          </w:pPr>
          <w:r>
            <w:rPr>
              <w:noProof/>
              <w:lang w:eastAsia="cs-CZ"/>
            </w:rPr>
            <w:drawing>
              <wp:anchor distT="0" distB="0" distL="114300" distR="114300" simplePos="0" relativeHeight="251664384" behindDoc="0" locked="1" layoutInCell="1" allowOverlap="1" wp14:anchorId="1706617F" wp14:editId="6AD713B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60288" behindDoc="0" locked="1" layoutInCell="1" allowOverlap="1" wp14:anchorId="581D01E4" wp14:editId="6BDE659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10286" id="Half Frame 8" o:spid="_x0000_s1026" style="position:absolute;margin-left:251.15pt;margin-top:82.45pt;width:12.7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93F74C1" w14:textId="77777777" w:rsidR="00F1715C" w:rsidRDefault="00F1715C" w:rsidP="00FC6389">
          <w:pPr>
            <w:pStyle w:val="Zpat"/>
          </w:pPr>
        </w:p>
      </w:tc>
      <w:tc>
        <w:tcPr>
          <w:tcW w:w="5698" w:type="dxa"/>
          <w:shd w:val="clear" w:color="auto" w:fill="auto"/>
          <w:tcMar>
            <w:left w:w="0" w:type="dxa"/>
            <w:right w:w="0" w:type="dxa"/>
          </w:tcMar>
        </w:tcPr>
        <w:p w14:paraId="026EEAC8" w14:textId="77777777" w:rsidR="00F1715C" w:rsidRPr="00D6163D" w:rsidRDefault="00F1715C" w:rsidP="00FC6389">
          <w:pPr>
            <w:pStyle w:val="Druhdokumentu"/>
          </w:pPr>
        </w:p>
      </w:tc>
    </w:tr>
    <w:tr w:rsidR="00F64786" w14:paraId="52CE0257" w14:textId="77777777" w:rsidTr="00F64786">
      <w:trPr>
        <w:trHeight w:hRule="exact" w:val="452"/>
      </w:trPr>
      <w:tc>
        <w:tcPr>
          <w:tcW w:w="1361" w:type="dxa"/>
          <w:tcMar>
            <w:left w:w="0" w:type="dxa"/>
            <w:right w:w="0" w:type="dxa"/>
          </w:tcMar>
        </w:tcPr>
        <w:p w14:paraId="2FB5EE41"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181F6AC" w14:textId="77777777" w:rsidR="00F64786" w:rsidRDefault="00F64786" w:rsidP="00FC6389">
          <w:pPr>
            <w:pStyle w:val="Zpat"/>
          </w:pPr>
        </w:p>
      </w:tc>
      <w:tc>
        <w:tcPr>
          <w:tcW w:w="5698" w:type="dxa"/>
          <w:shd w:val="clear" w:color="auto" w:fill="auto"/>
          <w:tcMar>
            <w:left w:w="0" w:type="dxa"/>
            <w:right w:w="0" w:type="dxa"/>
          </w:tcMar>
        </w:tcPr>
        <w:p w14:paraId="21E11421" w14:textId="77777777" w:rsidR="00F64786" w:rsidRDefault="00F64786" w:rsidP="00FC6389">
          <w:pPr>
            <w:pStyle w:val="Druhdokumentu"/>
            <w:rPr>
              <w:noProof/>
            </w:rPr>
          </w:pPr>
        </w:p>
      </w:tc>
    </w:tr>
  </w:tbl>
  <w:p w14:paraId="443CA0F7"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62336" behindDoc="0" locked="1" layoutInCell="1" allowOverlap="1" wp14:anchorId="4DEB2811" wp14:editId="516CFD9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73E6E2" id="Half Frame 11" o:spid="_x0000_s1026" style="position:absolute;margin-left:428.7pt;margin-top:187.05pt;width:12.75pt;height:12.75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4F80A0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804528"/>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67775E"/>
    <w:multiLevelType w:val="hybridMultilevel"/>
    <w:tmpl w:val="0B4CA2EA"/>
    <w:lvl w:ilvl="0" w:tplc="3B048FF4">
      <w:start w:val="1"/>
      <w:numFmt w:val="bullet"/>
      <w:lvlText w:val="-"/>
      <w:lvlJc w:val="left"/>
      <w:pPr>
        <w:ind w:left="1437" w:hanging="360"/>
      </w:pPr>
      <w:rPr>
        <w:rFonts w:ascii="Calibri" w:eastAsia="Times New Roman" w:hAnsi="Calibri" w:cs="Calibri" w:hint="default"/>
        <w:b/>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4" w15:restartNumberingAfterBreak="0">
    <w:nsid w:val="12475AB6"/>
    <w:multiLevelType w:val="hybridMultilevel"/>
    <w:tmpl w:val="AA12E80C"/>
    <w:lvl w:ilvl="0" w:tplc="CABAFEC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5D374E"/>
    <w:multiLevelType w:val="hybridMultilevel"/>
    <w:tmpl w:val="BD260188"/>
    <w:lvl w:ilvl="0" w:tplc="AC96A7E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AC1DFC"/>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FF5A83"/>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295B7F"/>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E0720F0"/>
    <w:multiLevelType w:val="hybridMultilevel"/>
    <w:tmpl w:val="7A28DD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B04609"/>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950E3E"/>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EE57DF"/>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506434"/>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CA78C3"/>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BF76403"/>
    <w:multiLevelType w:val="multilevel"/>
    <w:tmpl w:val="0D34D660"/>
    <w:numStyleLink w:val="ListBulletmultilevel"/>
  </w:abstractNum>
  <w:abstractNum w:abstractNumId="18" w15:restartNumberingAfterBreak="0">
    <w:nsid w:val="30462034"/>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20D5363"/>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7422C6B"/>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57E40AE"/>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3" w15:restartNumberingAfterBreak="0">
    <w:nsid w:val="4D1D1581"/>
    <w:multiLevelType w:val="hybridMultilevel"/>
    <w:tmpl w:val="249A9CE0"/>
    <w:lvl w:ilvl="0" w:tplc="BF3E364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1202DA"/>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F62F80"/>
    <w:multiLevelType w:val="hybridMultilevel"/>
    <w:tmpl w:val="D6C84122"/>
    <w:lvl w:ilvl="0" w:tplc="8B3AABF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2A0117"/>
    <w:multiLevelType w:val="hybridMultilevel"/>
    <w:tmpl w:val="15467A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23878C9"/>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C47A87"/>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A442613"/>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AD55AA3"/>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BBD385E"/>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D5D11F4"/>
    <w:multiLevelType w:val="hybridMultilevel"/>
    <w:tmpl w:val="F13E9F7E"/>
    <w:lvl w:ilvl="0" w:tplc="54AE254A">
      <w:start w:val="1"/>
      <w:numFmt w:val="lowerLetter"/>
      <w:lvlText w:val="%1)"/>
      <w:lvlJc w:val="left"/>
      <w:pPr>
        <w:ind w:left="644" w:hanging="360"/>
      </w:pPr>
      <w:rPr>
        <w:rFonts w:eastAsia="Times New Roman" w:cs="Times New Roman"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64641A24"/>
    <w:multiLevelType w:val="hybridMultilevel"/>
    <w:tmpl w:val="E0BC2ED2"/>
    <w:lvl w:ilvl="0" w:tplc="04050017">
      <w:start w:val="1"/>
      <w:numFmt w:val="lowerLetter"/>
      <w:lvlText w:val="%1)"/>
      <w:lvlJc w:val="left"/>
      <w:pPr>
        <w:ind w:left="720" w:hanging="360"/>
      </w:pPr>
      <w:rPr>
        <w:rFonts w:eastAsia="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653BFE"/>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66103D8C"/>
    <w:multiLevelType w:val="hybridMultilevel"/>
    <w:tmpl w:val="8D8EF1A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9F76BE"/>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070991"/>
    <w:multiLevelType w:val="multilevel"/>
    <w:tmpl w:val="CABE99FC"/>
    <w:numStyleLink w:val="ListNumbermultilevel"/>
  </w:abstractNum>
  <w:abstractNum w:abstractNumId="38" w15:restartNumberingAfterBreak="0">
    <w:nsid w:val="742A3962"/>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53C4E11"/>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6C0792"/>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85A6E09"/>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9F15387"/>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2115F7"/>
    <w:multiLevelType w:val="hybridMultilevel"/>
    <w:tmpl w:val="889C3E82"/>
    <w:lvl w:ilvl="0" w:tplc="9ABEE71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7BD73756"/>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D464B35"/>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
  </w:num>
  <w:num w:numId="3">
    <w:abstractNumId w:val="17"/>
  </w:num>
  <w:num w:numId="4">
    <w:abstractNumId w:val="37"/>
  </w:num>
  <w:num w:numId="5">
    <w:abstractNumId w:val="0"/>
  </w:num>
  <w:num w:numId="6">
    <w:abstractNumId w:val="22"/>
  </w:num>
  <w:num w:numId="7">
    <w:abstractNumId w:val="15"/>
  </w:num>
  <w:num w:numId="8">
    <w:abstractNumId w:val="14"/>
  </w:num>
  <w:num w:numId="9">
    <w:abstractNumId w:val="30"/>
  </w:num>
  <w:num w:numId="10">
    <w:abstractNumId w:val="7"/>
  </w:num>
  <w:num w:numId="11">
    <w:abstractNumId w:val="43"/>
  </w:num>
  <w:num w:numId="12">
    <w:abstractNumId w:val="8"/>
  </w:num>
  <w:num w:numId="13">
    <w:abstractNumId w:val="41"/>
  </w:num>
  <w:num w:numId="14">
    <w:abstractNumId w:val="26"/>
  </w:num>
  <w:num w:numId="15">
    <w:abstractNumId w:val="11"/>
  </w:num>
  <w:num w:numId="16">
    <w:abstractNumId w:val="42"/>
  </w:num>
  <w:num w:numId="17">
    <w:abstractNumId w:val="38"/>
  </w:num>
  <w:num w:numId="18">
    <w:abstractNumId w:val="40"/>
  </w:num>
  <w:num w:numId="19">
    <w:abstractNumId w:val="25"/>
  </w:num>
  <w:num w:numId="20">
    <w:abstractNumId w:val="33"/>
  </w:num>
  <w:num w:numId="21">
    <w:abstractNumId w:val="32"/>
  </w:num>
  <w:num w:numId="22">
    <w:abstractNumId w:val="10"/>
  </w:num>
  <w:num w:numId="23">
    <w:abstractNumId w:val="44"/>
  </w:num>
  <w:num w:numId="24">
    <w:abstractNumId w:val="12"/>
  </w:num>
  <w:num w:numId="25">
    <w:abstractNumId w:val="36"/>
  </w:num>
  <w:num w:numId="26">
    <w:abstractNumId w:val="6"/>
  </w:num>
  <w:num w:numId="27">
    <w:abstractNumId w:val="18"/>
  </w:num>
  <w:num w:numId="28">
    <w:abstractNumId w:val="21"/>
  </w:num>
  <w:num w:numId="29">
    <w:abstractNumId w:val="2"/>
  </w:num>
  <w:num w:numId="30">
    <w:abstractNumId w:val="28"/>
  </w:num>
  <w:num w:numId="31">
    <w:abstractNumId w:val="29"/>
  </w:num>
  <w:num w:numId="32">
    <w:abstractNumId w:val="34"/>
  </w:num>
  <w:num w:numId="33">
    <w:abstractNumId w:val="19"/>
  </w:num>
  <w:num w:numId="34">
    <w:abstractNumId w:val="16"/>
  </w:num>
  <w:num w:numId="35">
    <w:abstractNumId w:val="20"/>
  </w:num>
  <w:num w:numId="36">
    <w:abstractNumId w:val="31"/>
  </w:num>
  <w:num w:numId="37">
    <w:abstractNumId w:val="3"/>
  </w:num>
  <w:num w:numId="38">
    <w:abstractNumId w:val="24"/>
  </w:num>
  <w:num w:numId="39">
    <w:abstractNumId w:val="45"/>
  </w:num>
  <w:num w:numId="40">
    <w:abstractNumId w:val="39"/>
  </w:num>
  <w:num w:numId="41">
    <w:abstractNumId w:val="13"/>
  </w:num>
  <w:num w:numId="42">
    <w:abstractNumId w:val="27"/>
  </w:num>
  <w:num w:numId="43">
    <w:abstractNumId w:val="35"/>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4"/>
  </w:num>
  <w:num w:numId="47">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368D6"/>
    <w:rsid w:val="0004049E"/>
    <w:rsid w:val="00072C1E"/>
    <w:rsid w:val="00082043"/>
    <w:rsid w:val="000B3A82"/>
    <w:rsid w:val="000B6C7E"/>
    <w:rsid w:val="000B7907"/>
    <w:rsid w:val="000C0429"/>
    <w:rsid w:val="000C45E8"/>
    <w:rsid w:val="000C746F"/>
    <w:rsid w:val="000D2491"/>
    <w:rsid w:val="00101A01"/>
    <w:rsid w:val="00114472"/>
    <w:rsid w:val="001158B3"/>
    <w:rsid w:val="00121B1F"/>
    <w:rsid w:val="00165C17"/>
    <w:rsid w:val="00170EC5"/>
    <w:rsid w:val="001747C1"/>
    <w:rsid w:val="00180721"/>
    <w:rsid w:val="00185169"/>
    <w:rsid w:val="0018596A"/>
    <w:rsid w:val="001B69C2"/>
    <w:rsid w:val="001C4491"/>
    <w:rsid w:val="001C4DA0"/>
    <w:rsid w:val="001C7CDA"/>
    <w:rsid w:val="001D4D5B"/>
    <w:rsid w:val="00207DF5"/>
    <w:rsid w:val="00244B53"/>
    <w:rsid w:val="002560EB"/>
    <w:rsid w:val="00261465"/>
    <w:rsid w:val="00267369"/>
    <w:rsid w:val="0026785D"/>
    <w:rsid w:val="002B4453"/>
    <w:rsid w:val="002C31BF"/>
    <w:rsid w:val="002E0CD7"/>
    <w:rsid w:val="002E3C0E"/>
    <w:rsid w:val="002F026B"/>
    <w:rsid w:val="00315EF3"/>
    <w:rsid w:val="00316EBC"/>
    <w:rsid w:val="00336038"/>
    <w:rsid w:val="00340EC5"/>
    <w:rsid w:val="00357BC6"/>
    <w:rsid w:val="0037111D"/>
    <w:rsid w:val="003756B9"/>
    <w:rsid w:val="00375899"/>
    <w:rsid w:val="003956C6"/>
    <w:rsid w:val="003C5EB3"/>
    <w:rsid w:val="003E6B9A"/>
    <w:rsid w:val="003E75CE"/>
    <w:rsid w:val="00400436"/>
    <w:rsid w:val="004033C7"/>
    <w:rsid w:val="0041380F"/>
    <w:rsid w:val="00424066"/>
    <w:rsid w:val="0044198C"/>
    <w:rsid w:val="00441DFA"/>
    <w:rsid w:val="00443CC7"/>
    <w:rsid w:val="00450F07"/>
    <w:rsid w:val="00453CD3"/>
    <w:rsid w:val="0045401F"/>
    <w:rsid w:val="00455BC7"/>
    <w:rsid w:val="00460660"/>
    <w:rsid w:val="00460CCB"/>
    <w:rsid w:val="00473BB4"/>
    <w:rsid w:val="00477370"/>
    <w:rsid w:val="00482632"/>
    <w:rsid w:val="0048497A"/>
    <w:rsid w:val="00486107"/>
    <w:rsid w:val="00491827"/>
    <w:rsid w:val="004926B0"/>
    <w:rsid w:val="004A7C69"/>
    <w:rsid w:val="004C4399"/>
    <w:rsid w:val="004C69ED"/>
    <w:rsid w:val="004C787C"/>
    <w:rsid w:val="004F4B9B"/>
    <w:rsid w:val="005009BA"/>
    <w:rsid w:val="00501654"/>
    <w:rsid w:val="00511AB9"/>
    <w:rsid w:val="00514D95"/>
    <w:rsid w:val="00523EA7"/>
    <w:rsid w:val="00542527"/>
    <w:rsid w:val="00551D1F"/>
    <w:rsid w:val="00553375"/>
    <w:rsid w:val="005658A6"/>
    <w:rsid w:val="005720E7"/>
    <w:rsid w:val="005722BB"/>
    <w:rsid w:val="005736B7"/>
    <w:rsid w:val="00575E5A"/>
    <w:rsid w:val="0058184A"/>
    <w:rsid w:val="00584E2A"/>
    <w:rsid w:val="00596C7E"/>
    <w:rsid w:val="005A3F1A"/>
    <w:rsid w:val="005A5F24"/>
    <w:rsid w:val="005A64E9"/>
    <w:rsid w:val="005B5EE9"/>
    <w:rsid w:val="005C1C8E"/>
    <w:rsid w:val="005E5FDF"/>
    <w:rsid w:val="005E70BD"/>
    <w:rsid w:val="00600910"/>
    <w:rsid w:val="00602298"/>
    <w:rsid w:val="006104F6"/>
    <w:rsid w:val="0061068E"/>
    <w:rsid w:val="00610FBC"/>
    <w:rsid w:val="006537EC"/>
    <w:rsid w:val="00660AD3"/>
    <w:rsid w:val="00677C96"/>
    <w:rsid w:val="006A5570"/>
    <w:rsid w:val="006A689C"/>
    <w:rsid w:val="006B3D79"/>
    <w:rsid w:val="006E0578"/>
    <w:rsid w:val="006E314D"/>
    <w:rsid w:val="006E7F06"/>
    <w:rsid w:val="006F0193"/>
    <w:rsid w:val="00710723"/>
    <w:rsid w:val="00712ED1"/>
    <w:rsid w:val="00723ED1"/>
    <w:rsid w:val="007306AD"/>
    <w:rsid w:val="00735ED4"/>
    <w:rsid w:val="00743525"/>
    <w:rsid w:val="007531A0"/>
    <w:rsid w:val="00755E86"/>
    <w:rsid w:val="0076286B"/>
    <w:rsid w:val="00764595"/>
    <w:rsid w:val="00766846"/>
    <w:rsid w:val="0077673A"/>
    <w:rsid w:val="00783C9D"/>
    <w:rsid w:val="007846E1"/>
    <w:rsid w:val="007A6E6E"/>
    <w:rsid w:val="007B570C"/>
    <w:rsid w:val="007E4A6E"/>
    <w:rsid w:val="007F0691"/>
    <w:rsid w:val="007F2963"/>
    <w:rsid w:val="007F56A7"/>
    <w:rsid w:val="00807DD0"/>
    <w:rsid w:val="00813F11"/>
    <w:rsid w:val="0081437C"/>
    <w:rsid w:val="00891334"/>
    <w:rsid w:val="008A3568"/>
    <w:rsid w:val="008B3076"/>
    <w:rsid w:val="008B57C1"/>
    <w:rsid w:val="008D03B9"/>
    <w:rsid w:val="008D04E7"/>
    <w:rsid w:val="008F18D6"/>
    <w:rsid w:val="009008DA"/>
    <w:rsid w:val="00904780"/>
    <w:rsid w:val="009113A8"/>
    <w:rsid w:val="009132F2"/>
    <w:rsid w:val="00922385"/>
    <w:rsid w:val="009223DF"/>
    <w:rsid w:val="00936091"/>
    <w:rsid w:val="00940D8A"/>
    <w:rsid w:val="00954E55"/>
    <w:rsid w:val="00962258"/>
    <w:rsid w:val="00962905"/>
    <w:rsid w:val="0096789E"/>
    <w:rsid w:val="009678B7"/>
    <w:rsid w:val="00982411"/>
    <w:rsid w:val="00992D9C"/>
    <w:rsid w:val="00996CB8"/>
    <w:rsid w:val="009A6B5A"/>
    <w:rsid w:val="009A7568"/>
    <w:rsid w:val="009B2E97"/>
    <w:rsid w:val="009B3C69"/>
    <w:rsid w:val="009B6FDC"/>
    <w:rsid w:val="009B72CC"/>
    <w:rsid w:val="009C32F6"/>
    <w:rsid w:val="009C6DC9"/>
    <w:rsid w:val="009D769F"/>
    <w:rsid w:val="009E07F4"/>
    <w:rsid w:val="009E79D9"/>
    <w:rsid w:val="009F392E"/>
    <w:rsid w:val="00A1134C"/>
    <w:rsid w:val="00A13D55"/>
    <w:rsid w:val="00A44328"/>
    <w:rsid w:val="00A511C4"/>
    <w:rsid w:val="00A54D56"/>
    <w:rsid w:val="00A55512"/>
    <w:rsid w:val="00A6177B"/>
    <w:rsid w:val="00A66136"/>
    <w:rsid w:val="00A8588B"/>
    <w:rsid w:val="00A939E4"/>
    <w:rsid w:val="00AA4CBB"/>
    <w:rsid w:val="00AA65FA"/>
    <w:rsid w:val="00AA7351"/>
    <w:rsid w:val="00AC4075"/>
    <w:rsid w:val="00AD056F"/>
    <w:rsid w:val="00AD2773"/>
    <w:rsid w:val="00AD6731"/>
    <w:rsid w:val="00AE1DDE"/>
    <w:rsid w:val="00B1290A"/>
    <w:rsid w:val="00B15B5E"/>
    <w:rsid w:val="00B15D0D"/>
    <w:rsid w:val="00B23CA3"/>
    <w:rsid w:val="00B3491A"/>
    <w:rsid w:val="00B45E9E"/>
    <w:rsid w:val="00B55F9C"/>
    <w:rsid w:val="00B57946"/>
    <w:rsid w:val="00B6036F"/>
    <w:rsid w:val="00B62155"/>
    <w:rsid w:val="00B63348"/>
    <w:rsid w:val="00B75EE1"/>
    <w:rsid w:val="00B77481"/>
    <w:rsid w:val="00B8518B"/>
    <w:rsid w:val="00B944E7"/>
    <w:rsid w:val="00BB3740"/>
    <w:rsid w:val="00BD5319"/>
    <w:rsid w:val="00BD7E91"/>
    <w:rsid w:val="00BE4FEE"/>
    <w:rsid w:val="00BF374D"/>
    <w:rsid w:val="00BF6D48"/>
    <w:rsid w:val="00C02D0A"/>
    <w:rsid w:val="00C03A6E"/>
    <w:rsid w:val="00C3061D"/>
    <w:rsid w:val="00C30759"/>
    <w:rsid w:val="00C430C9"/>
    <w:rsid w:val="00C44F6A"/>
    <w:rsid w:val="00C67746"/>
    <w:rsid w:val="00C727E5"/>
    <w:rsid w:val="00C8207D"/>
    <w:rsid w:val="00CB7B5A"/>
    <w:rsid w:val="00CC1E2B"/>
    <w:rsid w:val="00CD1FC4"/>
    <w:rsid w:val="00CE371D"/>
    <w:rsid w:val="00CF2B55"/>
    <w:rsid w:val="00D02A4D"/>
    <w:rsid w:val="00D21061"/>
    <w:rsid w:val="00D316A7"/>
    <w:rsid w:val="00D4108E"/>
    <w:rsid w:val="00D6163D"/>
    <w:rsid w:val="00D61A21"/>
    <w:rsid w:val="00D63009"/>
    <w:rsid w:val="00D72FC7"/>
    <w:rsid w:val="00D740F7"/>
    <w:rsid w:val="00D82B50"/>
    <w:rsid w:val="00D831A3"/>
    <w:rsid w:val="00D852C0"/>
    <w:rsid w:val="00D86CD2"/>
    <w:rsid w:val="00D902AD"/>
    <w:rsid w:val="00DA4195"/>
    <w:rsid w:val="00DA6FFE"/>
    <w:rsid w:val="00DC3110"/>
    <w:rsid w:val="00DD46F3"/>
    <w:rsid w:val="00DD58A6"/>
    <w:rsid w:val="00DE56F2"/>
    <w:rsid w:val="00DF116D"/>
    <w:rsid w:val="00E10710"/>
    <w:rsid w:val="00E74A2C"/>
    <w:rsid w:val="00E824F1"/>
    <w:rsid w:val="00EB104F"/>
    <w:rsid w:val="00ED14BD"/>
    <w:rsid w:val="00EE5A81"/>
    <w:rsid w:val="00F01440"/>
    <w:rsid w:val="00F055EF"/>
    <w:rsid w:val="00F12DEC"/>
    <w:rsid w:val="00F169C3"/>
    <w:rsid w:val="00F1715C"/>
    <w:rsid w:val="00F200C2"/>
    <w:rsid w:val="00F310F8"/>
    <w:rsid w:val="00F31595"/>
    <w:rsid w:val="00F35939"/>
    <w:rsid w:val="00F45607"/>
    <w:rsid w:val="00F52D0E"/>
    <w:rsid w:val="00F64786"/>
    <w:rsid w:val="00F659EB"/>
    <w:rsid w:val="00F77633"/>
    <w:rsid w:val="00F804A7"/>
    <w:rsid w:val="00F84D84"/>
    <w:rsid w:val="00F862D6"/>
    <w:rsid w:val="00F86BA6"/>
    <w:rsid w:val="00F96EFB"/>
    <w:rsid w:val="00FA0CDD"/>
    <w:rsid w:val="00FB2E15"/>
    <w:rsid w:val="00FC16C5"/>
    <w:rsid w:val="00FC6389"/>
    <w:rsid w:val="00FC735C"/>
    <w:rsid w:val="00FD2F51"/>
    <w:rsid w:val="00FE3455"/>
    <w:rsid w:val="00FF413D"/>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016FA9"/>
  <w14:defaultImageDpi w14:val="32767"/>
  <w15:docId w15:val="{9404A07E-4EA8-46C4-A478-2F11E54D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40EC5"/>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customStyle="1" w:styleId="xmsonormal">
    <w:name w:val="x_msonormal"/>
    <w:basedOn w:val="Normln"/>
    <w:rsid w:val="00D740F7"/>
    <w:pPr>
      <w:spacing w:after="0" w:line="240" w:lineRule="auto"/>
    </w:pPr>
    <w:rPr>
      <w:rFonts w:ascii="Calibri" w:eastAsia="Calibri"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39874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15749432">
      <w:bodyDiv w:val="1"/>
      <w:marLeft w:val="0"/>
      <w:marRight w:val="0"/>
      <w:marTop w:val="0"/>
      <w:marBottom w:val="0"/>
      <w:divBdr>
        <w:top w:val="none" w:sz="0" w:space="0" w:color="auto"/>
        <w:left w:val="none" w:sz="0" w:space="0" w:color="auto"/>
        <w:bottom w:val="none" w:sz="0" w:space="0" w:color="auto"/>
        <w:right w:val="none" w:sz="0" w:space="0" w:color="auto"/>
      </w:divBdr>
    </w:div>
    <w:div w:id="225073998">
      <w:bodyDiv w:val="1"/>
      <w:marLeft w:val="0"/>
      <w:marRight w:val="0"/>
      <w:marTop w:val="0"/>
      <w:marBottom w:val="0"/>
      <w:divBdr>
        <w:top w:val="none" w:sz="0" w:space="0" w:color="auto"/>
        <w:left w:val="none" w:sz="0" w:space="0" w:color="auto"/>
        <w:bottom w:val="none" w:sz="0" w:space="0" w:color="auto"/>
        <w:right w:val="none" w:sz="0" w:space="0" w:color="auto"/>
      </w:divBdr>
    </w:div>
    <w:div w:id="311837345">
      <w:bodyDiv w:val="1"/>
      <w:marLeft w:val="0"/>
      <w:marRight w:val="0"/>
      <w:marTop w:val="0"/>
      <w:marBottom w:val="0"/>
      <w:divBdr>
        <w:top w:val="none" w:sz="0" w:space="0" w:color="auto"/>
        <w:left w:val="none" w:sz="0" w:space="0" w:color="auto"/>
        <w:bottom w:val="none" w:sz="0" w:space="0" w:color="auto"/>
        <w:right w:val="none" w:sz="0" w:space="0" w:color="auto"/>
      </w:divBdr>
    </w:div>
    <w:div w:id="390233058">
      <w:bodyDiv w:val="1"/>
      <w:marLeft w:val="0"/>
      <w:marRight w:val="0"/>
      <w:marTop w:val="0"/>
      <w:marBottom w:val="0"/>
      <w:divBdr>
        <w:top w:val="none" w:sz="0" w:space="0" w:color="auto"/>
        <w:left w:val="none" w:sz="0" w:space="0" w:color="auto"/>
        <w:bottom w:val="none" w:sz="0" w:space="0" w:color="auto"/>
        <w:right w:val="none" w:sz="0" w:space="0" w:color="auto"/>
      </w:divBdr>
    </w:div>
    <w:div w:id="396362993">
      <w:bodyDiv w:val="1"/>
      <w:marLeft w:val="0"/>
      <w:marRight w:val="0"/>
      <w:marTop w:val="0"/>
      <w:marBottom w:val="0"/>
      <w:divBdr>
        <w:top w:val="none" w:sz="0" w:space="0" w:color="auto"/>
        <w:left w:val="none" w:sz="0" w:space="0" w:color="auto"/>
        <w:bottom w:val="none" w:sz="0" w:space="0" w:color="auto"/>
        <w:right w:val="none" w:sz="0" w:space="0" w:color="auto"/>
      </w:divBdr>
    </w:div>
    <w:div w:id="460153831">
      <w:bodyDiv w:val="1"/>
      <w:marLeft w:val="0"/>
      <w:marRight w:val="0"/>
      <w:marTop w:val="0"/>
      <w:marBottom w:val="0"/>
      <w:divBdr>
        <w:top w:val="none" w:sz="0" w:space="0" w:color="auto"/>
        <w:left w:val="none" w:sz="0" w:space="0" w:color="auto"/>
        <w:bottom w:val="none" w:sz="0" w:space="0" w:color="auto"/>
        <w:right w:val="none" w:sz="0" w:space="0" w:color="auto"/>
      </w:divBdr>
    </w:div>
    <w:div w:id="726488101">
      <w:bodyDiv w:val="1"/>
      <w:marLeft w:val="0"/>
      <w:marRight w:val="0"/>
      <w:marTop w:val="0"/>
      <w:marBottom w:val="0"/>
      <w:divBdr>
        <w:top w:val="none" w:sz="0" w:space="0" w:color="auto"/>
        <w:left w:val="none" w:sz="0" w:space="0" w:color="auto"/>
        <w:bottom w:val="none" w:sz="0" w:space="0" w:color="auto"/>
        <w:right w:val="none" w:sz="0" w:space="0" w:color="auto"/>
      </w:divBdr>
    </w:div>
    <w:div w:id="94715485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85637761">
      <w:bodyDiv w:val="1"/>
      <w:marLeft w:val="0"/>
      <w:marRight w:val="0"/>
      <w:marTop w:val="0"/>
      <w:marBottom w:val="0"/>
      <w:divBdr>
        <w:top w:val="none" w:sz="0" w:space="0" w:color="auto"/>
        <w:left w:val="none" w:sz="0" w:space="0" w:color="auto"/>
        <w:bottom w:val="none" w:sz="0" w:space="0" w:color="auto"/>
        <w:right w:val="none" w:sz="0" w:space="0" w:color="auto"/>
      </w:divBdr>
    </w:div>
    <w:div w:id="1502115925">
      <w:bodyDiv w:val="1"/>
      <w:marLeft w:val="0"/>
      <w:marRight w:val="0"/>
      <w:marTop w:val="0"/>
      <w:marBottom w:val="0"/>
      <w:divBdr>
        <w:top w:val="none" w:sz="0" w:space="0" w:color="auto"/>
        <w:left w:val="none" w:sz="0" w:space="0" w:color="auto"/>
        <w:bottom w:val="none" w:sz="0" w:space="0" w:color="auto"/>
        <w:right w:val="none" w:sz="0" w:space="0" w:color="auto"/>
      </w:divBdr>
    </w:div>
    <w:div w:id="1571187673">
      <w:bodyDiv w:val="1"/>
      <w:marLeft w:val="0"/>
      <w:marRight w:val="0"/>
      <w:marTop w:val="0"/>
      <w:marBottom w:val="0"/>
      <w:divBdr>
        <w:top w:val="none" w:sz="0" w:space="0" w:color="auto"/>
        <w:left w:val="none" w:sz="0" w:space="0" w:color="auto"/>
        <w:bottom w:val="none" w:sz="0" w:space="0" w:color="auto"/>
        <w:right w:val="none" w:sz="0" w:space="0" w:color="auto"/>
      </w:divBdr>
    </w:div>
    <w:div w:id="1618948021">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63203774">
      <w:bodyDiv w:val="1"/>
      <w:marLeft w:val="0"/>
      <w:marRight w:val="0"/>
      <w:marTop w:val="0"/>
      <w:marBottom w:val="0"/>
      <w:divBdr>
        <w:top w:val="none" w:sz="0" w:space="0" w:color="auto"/>
        <w:left w:val="none" w:sz="0" w:space="0" w:color="auto"/>
        <w:bottom w:val="none" w:sz="0" w:space="0" w:color="auto"/>
        <w:right w:val="none" w:sz="0" w:space="0" w:color="auto"/>
      </w:divBdr>
    </w:div>
    <w:div w:id="1941838529">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6411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stnikverejnychzakazek.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39294B2-F152-47E2-A5B2-CDB46F120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909</TotalTime>
  <Pages>6</Pages>
  <Words>2098</Words>
  <Characters>12384</Characters>
  <Application>Microsoft Office Word</Application>
  <DocSecurity>0</DocSecurity>
  <Lines>103</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Majerová Renáta</cp:lastModifiedBy>
  <cp:revision>70</cp:revision>
  <cp:lastPrinted>2020-12-28T09:17:00Z</cp:lastPrinted>
  <dcterms:created xsi:type="dcterms:W3CDTF">2020-01-24T13:38:00Z</dcterms:created>
  <dcterms:modified xsi:type="dcterms:W3CDTF">2021-01-14T14:36:00Z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